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after="0" w:before="121" w:lineRule="auto"/>
        <w:ind w:left="761" w:right="765"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w:t>
      </w:r>
    </w:p>
    <w:p w:rsidR="00000000" w:rsidDel="00000000" w:rsidP="00000000" w:rsidRDefault="00000000" w:rsidRPr="00000000" w14:paraId="00000002">
      <w:pPr>
        <w:widowControl w:val="1"/>
        <w:spacing w:after="0" w:before="121" w:lineRule="auto"/>
        <w:ind w:left="761" w:right="765" w:firstLine="0"/>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03">
      <w:pPr>
        <w:widowControl w:val="1"/>
        <w:spacing w:after="0" w:before="121" w:lineRule="auto"/>
        <w:ind w:left="761" w:right="765" w:firstLine="0"/>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04">
      <w:pPr>
        <w:widowControl w:val="1"/>
        <w:spacing w:after="0" w:before="121" w:lineRule="auto"/>
        <w:ind w:left="761" w:right="765" w:firstLine="0"/>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05">
      <w:pPr>
        <w:widowControl w:val="1"/>
        <w:spacing w:after="0" w:before="121" w:lineRule="auto"/>
        <w:ind w:left="761" w:right="765" w:firstLine="0"/>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06">
      <w:pPr>
        <w:widowControl w:val="1"/>
        <w:spacing w:after="0" w:before="121" w:lineRule="auto"/>
        <w:ind w:left="761" w:right="765" w:firstLine="0"/>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07">
      <w:pPr>
        <w:widowControl w:val="1"/>
        <w:spacing w:after="0" w:before="121" w:lineRule="auto"/>
        <w:ind w:left="761" w:right="765" w:firstLine="0"/>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08">
      <w:pPr>
        <w:widowControl w:val="1"/>
        <w:spacing w:after="0" w:before="121" w:lineRule="auto"/>
        <w:ind w:left="761" w:right="76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ПРАВИЛА ИСПОЛЬЗОВАНИЯ</w:t>
      </w:r>
      <w:r w:rsidDel="00000000" w:rsidR="00000000" w:rsidRPr="00000000">
        <w:rPr>
          <w:rtl w:val="0"/>
        </w:rPr>
      </w:r>
    </w:p>
    <w:p w:rsidR="00000000" w:rsidDel="00000000" w:rsidP="00000000" w:rsidRDefault="00000000" w:rsidRPr="00000000" w14:paraId="00000009">
      <w:pPr>
        <w:widowControl w:val="1"/>
        <w:spacing w:after="0" w:before="2" w:line="586.0000000000001" w:lineRule="auto"/>
        <w:ind w:left="761" w:right="76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ПРОГРАММНОГО ОБЕСПЕЧЕНИЯ</w:t>
      </w:r>
      <w:r w:rsidDel="00000000" w:rsidR="00000000" w:rsidRPr="00000000">
        <w:rPr>
          <w:rtl w:val="0"/>
        </w:rPr>
      </w:r>
    </w:p>
    <w:p w:rsidR="00000000" w:rsidDel="00000000" w:rsidP="00000000" w:rsidRDefault="00000000" w:rsidRPr="00000000" w14:paraId="0000000A">
      <w:pPr>
        <w:widowControl w:val="1"/>
        <w:jc w:val="center"/>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color w:val="000000"/>
          <w:sz w:val="36"/>
          <w:szCs w:val="36"/>
          <w:rtl w:val="0"/>
        </w:rPr>
        <w:t xml:space="preserve">«GetTask»</w:t>
      </w:r>
      <w:r w:rsidDel="00000000" w:rsidR="00000000" w:rsidRPr="00000000">
        <w:rPr>
          <w:rtl w:val="0"/>
        </w:rPr>
      </w:r>
    </w:p>
    <w:p w:rsidR="00000000" w:rsidDel="00000000" w:rsidP="00000000" w:rsidRDefault="00000000" w:rsidRPr="00000000" w14:paraId="0000000B">
      <w:pPr>
        <w:widowControl w:val="1"/>
        <w:spacing w:after="0" w:before="11" w:lineRule="auto"/>
        <w:rPr>
          <w:rFonts w:ascii="Calibri" w:cs="Calibri" w:eastAsia="Calibri" w:hAnsi="Calibri"/>
          <w:b w:val="1"/>
          <w:bCs w:val="1"/>
          <w:color w:val="000000"/>
        </w:rPr>
      </w:pPr>
      <w:r w:rsidDel="00000000" w:rsidR="00000000" w:rsidRPr="00000000">
        <w:rPr>
          <w:rtl w:val="0"/>
        </w:rPr>
      </w:r>
    </w:p>
    <w:p w:rsidR="00000000" w:rsidDel="00000000" w:rsidP="00000000" w:rsidRDefault="00000000" w:rsidRPr="00000000" w14:paraId="0000000C">
      <w:pPr>
        <w:widowControl w:val="1"/>
        <w:ind w:left="4820" w:firstLine="0"/>
        <w:rPr>
          <w:rFonts w:ascii="Times New Roman" w:cs="Times New Roman" w:eastAsia="Times New Roman" w:hAnsi="Times New Roman"/>
          <w:b w:val="1"/>
          <w:bCs w:val="1"/>
          <w:sz w:val="24"/>
          <w:szCs w:val="24"/>
        </w:rPr>
      </w:pPr>
      <w:r w:rsidDel="00000000" w:rsidR="00000000" w:rsidRPr="00000000">
        <w:rPr>
          <w:rFonts w:ascii="Calibri" w:cs="Calibri" w:eastAsia="Calibri" w:hAnsi="Calibri"/>
          <w:color w:val="000000"/>
          <w:u w:val="single"/>
          <w:rtl w:val="0"/>
        </w:rPr>
        <w:t xml:space="preserve"> </w:t>
      </w:r>
      <w:r w:rsidDel="00000000" w:rsidR="00000000" w:rsidRPr="00000000">
        <w:rPr>
          <w:rFonts w:ascii="Times New Roman" w:cs="Times New Roman" w:eastAsia="Times New Roman" w:hAnsi="Times New Roman"/>
          <w:b w:val="1"/>
          <w:bCs w:val="1"/>
          <w:color w:val="000000"/>
          <w:rtl w:val="0"/>
        </w:rPr>
        <w:t xml:space="preserve">Версия: 2.1</w:t>
      </w:r>
      <w:r w:rsidDel="00000000" w:rsidR="00000000" w:rsidRPr="00000000">
        <w:rPr>
          <w:rFonts w:ascii="Times New Roman" w:cs="Times New Roman" w:eastAsia="Times New Roman" w:hAnsi="Times New Roman"/>
          <w:b w:val="1"/>
          <w:bCs w:val="1"/>
          <w:rtl w:val="0"/>
        </w:rPr>
        <w:t xml:space="preserve">1</w:t>
      </w:r>
      <w:r w:rsidDel="00000000" w:rsidR="00000000" w:rsidRPr="00000000">
        <w:rPr>
          <w:rtl w:val="0"/>
        </w:rPr>
      </w:r>
    </w:p>
    <w:p w:rsidR="00000000" w:rsidDel="00000000" w:rsidP="00000000" w:rsidRDefault="00000000" w:rsidRPr="00000000" w14:paraId="0000000D">
      <w:pPr>
        <w:widowControl w:val="1"/>
        <w:spacing w:after="0" w:before="2" w:lineRule="auto"/>
        <w:ind w:left="48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color w:val="000000"/>
          <w:rtl w:val="0"/>
        </w:rPr>
        <w:t xml:space="preserve">Начало действия: «</w:t>
      </w:r>
      <w:r w:rsidDel="00000000" w:rsidR="00000000" w:rsidRPr="00000000">
        <w:rPr>
          <w:rFonts w:ascii="Times New Roman" w:cs="Times New Roman" w:eastAsia="Times New Roman" w:hAnsi="Times New Roman"/>
          <w:b w:val="1"/>
          <w:bCs w:val="1"/>
          <w:rtl w:val="0"/>
        </w:rPr>
        <w:t xml:space="preserve">26</w:t>
      </w: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b w:val="1"/>
          <w:bCs w:val="1"/>
          <w:rtl w:val="0"/>
        </w:rPr>
        <w:t xml:space="preserve">янва</w:t>
      </w:r>
      <w:r w:rsidDel="00000000" w:rsidR="00000000" w:rsidRPr="00000000">
        <w:rPr>
          <w:rFonts w:ascii="Times New Roman" w:cs="Times New Roman" w:eastAsia="Times New Roman" w:hAnsi="Times New Roman"/>
          <w:b w:val="1"/>
          <w:bCs w:val="1"/>
          <w:color w:val="000000"/>
          <w:rtl w:val="0"/>
        </w:rPr>
        <w:t xml:space="preserve">ря 202</w:t>
      </w:r>
      <w:r w:rsidDel="00000000" w:rsidR="00000000" w:rsidRPr="00000000">
        <w:rPr>
          <w:rFonts w:ascii="Times New Roman" w:cs="Times New Roman" w:eastAsia="Times New Roman" w:hAnsi="Times New Roman"/>
          <w:b w:val="1"/>
          <w:bCs w:val="1"/>
          <w:rtl w:val="0"/>
        </w:rPr>
        <w:t xml:space="preserve">6</w:t>
      </w:r>
      <w:r w:rsidDel="00000000" w:rsidR="00000000" w:rsidRPr="00000000">
        <w:rPr>
          <w:rFonts w:ascii="Times New Roman" w:cs="Times New Roman" w:eastAsia="Times New Roman" w:hAnsi="Times New Roman"/>
          <w:b w:val="1"/>
          <w:bCs w:val="1"/>
          <w:color w:val="000000"/>
          <w:rtl w:val="0"/>
        </w:rPr>
        <w:t xml:space="preserve"> года</w:t>
      </w:r>
      <w:r w:rsidDel="00000000" w:rsidR="00000000" w:rsidRPr="00000000">
        <w:rPr>
          <w:rtl w:val="0"/>
        </w:rPr>
      </w:r>
    </w:p>
    <w:p w:rsidR="00000000" w:rsidDel="00000000" w:rsidP="00000000" w:rsidRDefault="00000000" w:rsidRPr="00000000" w14:paraId="0000000E">
      <w:pPr>
        <w:widowControl w:val="1"/>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F">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10">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11">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12">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13">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14">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15">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16">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17">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18">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19">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1A">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1B">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1C">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1D">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1E">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1F">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20">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21">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22">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23">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24">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25">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26">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27">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28">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29">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2A">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2B">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2C">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2D">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2E">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2F">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30">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31">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32">
      <w:pPr>
        <w:widowControl w:val="1"/>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033">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Москва, 2025</w:t>
      </w:r>
    </w:p>
    <w:p w:rsidR="00000000" w:rsidDel="00000000" w:rsidP="00000000" w:rsidRDefault="00000000" w:rsidRPr="00000000" w14:paraId="0000003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center"/>
        <w:rPr>
          <w:rFonts w:ascii="Times New Roman" w:cs="Times New Roman" w:eastAsia="Times New Roman" w:hAnsi="Times New Roman"/>
          <w:b w:val="1"/>
          <w:bCs w:val="1"/>
          <w:i w:val="0"/>
          <w:iCs w:val="0"/>
          <w:smallCaps w:val="0"/>
          <w:strike w:val="0"/>
          <w:color w:val="333333"/>
          <w:sz w:val="24"/>
          <w:szCs w:val="24"/>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bCs w:val="1"/>
          <w:i w:val="0"/>
          <w:iCs w:val="0"/>
          <w:smallCaps w:val="0"/>
          <w:strike w:val="0"/>
          <w:color w:val="333333"/>
          <w:sz w:val="24"/>
          <w:szCs w:val="24"/>
          <w:u w:val="none"/>
          <w:shd w:fill="auto" w:val="clear"/>
          <w:vertAlign w:val="baseline"/>
          <w:rtl w:val="0"/>
        </w:rPr>
        <w:t xml:space="preserve">Оглавление</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 w:val="right" w:leader="dot" w:pos="10183"/>
        </w:tabs>
        <w:spacing w:after="1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Преамбула</w:t>
      </w:r>
    </w:p>
    <w:sdt>
      <w:sdtPr>
        <w:id w:val="-915103437"/>
        <w:docPartObj>
          <w:docPartGallery w:val="Table of Contents"/>
          <w:docPartUnique w:val="1"/>
        </w:docPartObj>
      </w:sdtPr>
      <w:sdtContent>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10189"/>
            </w:tabs>
            <w:spacing w:after="1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i9741fax25y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Термины и их определения</w:t>
              <w:tab/>
              <w:t xml:space="preserve">4</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 w:val="right" w:leader="dot" w:pos="10189"/>
            </w:tabs>
            <w:spacing w:after="1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n2jm9mdxy8q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w:t>
              <w:tab/>
              <w:t xml:space="preserve">Общие положения</w:t>
              <w:tab/>
              <w:t xml:space="preserve">8</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 w:val="right" w:leader="dot" w:pos="10189"/>
            </w:tabs>
            <w:spacing w:after="1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1z6shl3w92hq">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tab/>
              <w:t xml:space="preserve">Порядок размещения Заявок Клиентом</w:t>
              <w:tab/>
              <w:t xml:space="preserve">10</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 w:val="right" w:leader="dot" w:pos="10189"/>
            </w:tabs>
            <w:spacing w:after="1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vnvmok61oplv">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w:t>
              <w:tab/>
              <w:t xml:space="preserve">Требования к Заявке</w:t>
              <w:tab/>
              <w:t xml:space="preserve">12</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 w:val="right" w:leader="dot" w:pos="10189"/>
            </w:tabs>
            <w:spacing w:after="1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kkf45zopd5p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w:t>
              <w:tab/>
              <w:t xml:space="preserve">Исполнение Заявки</w:t>
              <w:tab/>
              <w:t xml:space="preserve">12</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 w:val="right" w:leader="dot" w:pos="10189"/>
            </w:tabs>
            <w:spacing w:after="1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kf16v9mh4fdf">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w:t>
              <w:tab/>
              <w:t xml:space="preserve">Оплата услуг Исполнителя</w:t>
              <w:tab/>
              <w:t xml:space="preserve">13</w:t>
            </w:r>
          </w:hyperlink>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 w:val="right" w:leader="dot" w:pos="10189"/>
            </w:tabs>
            <w:spacing w:after="1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cornh0515wu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w:t>
              <w:tab/>
              <w:t xml:space="preserve">Полномочия Правообладателя</w:t>
              <w:tab/>
              <w:t xml:space="preserve">17</w:t>
            </w:r>
          </w:hyperlink>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 w:val="right" w:leader="dot" w:pos="10189"/>
            </w:tabs>
            <w:spacing w:after="1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wt4rcv2c2hys">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w:t>
              <w:tab/>
              <w:t xml:space="preserve">Заверения и гарантии Пользователей,  ограничения в использовании Сервиса</w:t>
              <w:tab/>
              <w:t xml:space="preserve">19</w:t>
            </w:r>
          </w:hyperlink>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 w:val="right" w:leader="dot" w:pos="10189"/>
            </w:tabs>
            <w:spacing w:after="1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pm2zh7dmixu9">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w:t>
              <w:tab/>
              <w:t xml:space="preserve">Персональные данные</w:t>
              <w:tab/>
              <w:t xml:space="preserve">21</w:t>
            </w:r>
          </w:hyperlink>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0"/>
              <w:tab w:val="right" w:leader="dot" w:pos="10189"/>
            </w:tabs>
            <w:spacing w:after="1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t5i4iagvn8z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w:t>
              <w:tab/>
              <w:t xml:space="preserve">Простая электронная подпись</w:t>
              <w:tab/>
              <w:t xml:space="preserve">22</w:t>
            </w:r>
          </w:hyperlink>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10189"/>
            </w:tabs>
            <w:spacing w:after="1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2h0z0gw9v7oj">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tab/>
              <w:t xml:space="preserve">Условия конфиденциальности</w:t>
              <w:tab/>
              <w:t xml:space="preserve">24</w:t>
            </w:r>
          </w:hyperlink>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right" w:leader="dot" w:pos="10189"/>
            </w:tabs>
            <w:spacing w:after="1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eading=h.xgcl8rdh4y3f">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w:t>
              <w:tab/>
              <w:t xml:space="preserve">Ответственность Правообладателя и иные положения</w:t>
              <w:tab/>
              <w:t xml:space="preserve">24</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3">
      <w:pPr>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45">
      <w:pPr>
        <w:rPr/>
      </w:pPr>
      <w:r w:rsidDel="00000000" w:rsidR="00000000" w:rsidRPr="00000000">
        <w:br w:type="page"/>
      </w:r>
      <w:r w:rsidDel="00000000" w:rsidR="00000000" w:rsidRPr="00000000">
        <w:rPr>
          <w:rtl w:val="0"/>
        </w:rPr>
      </w:r>
    </w:p>
    <w:p w:rsidR="00000000" w:rsidDel="00000000" w:rsidP="00000000" w:rsidRDefault="00000000" w:rsidRPr="00000000" w14:paraId="00000046">
      <w:pPr>
        <w:spacing w:after="0" w:before="0" w:lineRule="auto"/>
        <w:jc w:val="center"/>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ПРЕАМБУЛА</w:t>
      </w:r>
    </w:p>
    <w:p w:rsidR="00000000" w:rsidDel="00000000" w:rsidP="00000000" w:rsidRDefault="00000000" w:rsidRPr="00000000" w14:paraId="00000047">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985"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Настоящие «Правила использования программного обеспечения «GetTask» (далее –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Правила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представляют собой свод условий использования программного комплекса под названием «GetTask». Программный комплекс «GetTask» является автоматизированной системой для цифровизации и регулирования отношений по поиску заданий на оказание услуг и/или выполнение работ, организации документооборота между сторонами исполнителя и заказчика, а также проведения оплаты оказанных услуг и/или выполненных работ.</w:t>
      </w:r>
    </w:p>
    <w:p w:rsidR="00000000" w:rsidDel="00000000" w:rsidP="00000000" w:rsidRDefault="00000000" w:rsidRPr="00000000" w14:paraId="000000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985"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Правообладателем программного комплекса «GetTask» является Общество с ограниченной ответственностью «ГЕТТАСК» (далее –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Правообладатель</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зарегистрированное в соответствии с законодательством Российской Федерации (ОГРН 1205000085652, ИНН 5029258192) и обладающее исключительными правами на программный комплекс «GetTask» в полном объеме.</w:t>
      </w:r>
    </w:p>
    <w:p w:rsidR="00000000" w:rsidDel="00000000" w:rsidP="00000000" w:rsidRDefault="00000000" w:rsidRPr="00000000" w14:paraId="0000004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985"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Все объекты, доступные при использовании программного комплекса под названием «GetTask», в том числе элементы дизайна, текст, графические изображения, иллюстрации, видео, программы для ЭВМ, базы данных, музыка, звуки и другие объекты, а также любой контент, размещенный на нем контент, являются объектами исключительных прав Правообладателя.</w:t>
      </w:r>
    </w:p>
    <w:p w:rsidR="00000000" w:rsidDel="00000000" w:rsidP="00000000" w:rsidRDefault="00000000" w:rsidRPr="00000000" w14:paraId="000000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985"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Правила регулируют взаимоотношения между пользователями с учетом их потребности в использовании программного комплекса «GetTask», а также взаимоотношения между пользователями и Правообладателем, в том числе устанавливают порядок электронного взаимодействия и оформления электронных документов, заключения договоров с помощью Сервиса.</w:t>
      </w:r>
    </w:p>
    <w:p w:rsidR="00000000" w:rsidDel="00000000" w:rsidP="00000000" w:rsidRDefault="00000000" w:rsidRPr="00000000" w14:paraId="000000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985"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Пользователь, заключая лицензионный договор с Правообладателем, обязуется ознакомиться с настоящими Правилами и соблюдать предусмотренные в них для пользователя обязательства, заверения и гарантии наряду с договором. </w:t>
      </w:r>
    </w:p>
    <w:p w:rsidR="00000000" w:rsidDel="00000000" w:rsidP="00000000" w:rsidRDefault="00000000" w:rsidRPr="00000000" w14:paraId="0000004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985"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настоящих Правилах, в том числе в приложениях к ним, термины, написанные с заглавной буквы, имеют значение, приданное им в настоящий Правилах.</w:t>
      </w:r>
    </w:p>
    <w:p w:rsidR="00000000" w:rsidDel="00000000" w:rsidP="00000000" w:rsidRDefault="00000000" w:rsidRPr="00000000" w14:paraId="0000004E">
      <w:pPr>
        <w:widowControl w:val="1"/>
        <w:spacing w:after="0" w:before="0" w:line="276" w:lineRule="auto"/>
        <w:ind w:left="1985"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pacing w:line="276"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b w:val="1"/>
          <w:bCs w:val="1"/>
          <w:sz w:val="28"/>
          <w:szCs w:val="28"/>
        </w:rPr>
      </w:pPr>
      <w:r w:rsidDel="00000000" w:rsidR="00000000" w:rsidRPr="00000000">
        <w:br w:type="page"/>
      </w:r>
      <w:r w:rsidDel="00000000" w:rsidR="00000000" w:rsidRPr="00000000">
        <w:rPr>
          <w:rtl w:val="0"/>
        </w:rPr>
      </w:r>
    </w:p>
    <w:tbl>
      <w:tblPr>
        <w:tblStyle w:val="Table1"/>
        <w:tblW w:w="9341.0" w:type="dxa"/>
        <w:jc w:val="left"/>
        <w:tblInd w:w="312.0" w:type="dxa"/>
        <w:tblLayout w:type="fixed"/>
        <w:tblLook w:val="0000"/>
      </w:tblPr>
      <w:tblGrid>
        <w:gridCol w:w="9341"/>
        <w:tblGridChange w:id="0">
          <w:tblGrid>
            <w:gridCol w:w="9341"/>
          </w:tblGrid>
        </w:tblGridChange>
      </w:tblGrid>
      <w:tr>
        <w:trPr>
          <w:cantSplit w:val="0"/>
          <w:trHeight w:val="1189" w:hRule="atLeast"/>
          <w:tblHeader w:val="0"/>
        </w:trPr>
        <w:tc>
          <w:tcPr>
            <w:shd w:fill="auto" w:val="clea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47" w:right="0" w:firstLine="0"/>
              <w:jc w:val="center"/>
              <w:rPr>
                <w:rFonts w:ascii="Times New Roman" w:cs="Times New Roman" w:eastAsia="Times New Roman" w:hAnsi="Times New Roman"/>
                <w:b w:val="1"/>
                <w:bCs w:val="1"/>
                <w:i w:val="0"/>
                <w:iCs w:val="0"/>
                <w:smallCaps w:val="0"/>
                <w:strike w:val="0"/>
                <w:color w:val="333333"/>
                <w:sz w:val="24"/>
                <w:szCs w:val="24"/>
                <w:u w:val="none"/>
                <w:shd w:fill="auto" w:val="clear"/>
                <w:vertAlign w:val="baseline"/>
              </w:rPr>
            </w:pPr>
            <w:bookmarkStart w:colFirst="0" w:colLast="0" w:name="_heading=h.i9741fax25yr" w:id="0"/>
            <w:bookmarkEnd w:id="0"/>
            <w:r w:rsidDel="00000000" w:rsidR="00000000" w:rsidRPr="00000000">
              <w:rPr>
                <w:rFonts w:ascii="Times New Roman" w:cs="Times New Roman" w:eastAsia="Times New Roman" w:hAnsi="Times New Roman"/>
                <w:b w:val="1"/>
                <w:bCs w:val="1"/>
                <w:i w:val="0"/>
                <w:iCs w:val="0"/>
                <w:smallCaps w:val="0"/>
                <w:strike w:val="0"/>
                <w:color w:val="333333"/>
                <w:sz w:val="24"/>
                <w:szCs w:val="24"/>
                <w:u w:val="none"/>
                <w:shd w:fill="auto" w:val="clear"/>
                <w:vertAlign w:val="baseline"/>
                <w:rtl w:val="0"/>
              </w:rPr>
              <w:t xml:space="preserve">Термины и их определения</w:t>
            </w:r>
          </w:p>
          <w:p w:rsidR="00000000" w:rsidDel="00000000" w:rsidP="00000000" w:rsidRDefault="00000000" w:rsidRPr="00000000" w14:paraId="00000052">
            <w:pPr>
              <w:pStyle w:val="Heading1"/>
              <w:ind w:firstLine="109"/>
              <w:rPr>
                <w:b w:val="0"/>
                <w:bCs w:val="0"/>
                <w:color w:val="000000"/>
                <w:sz w:val="24"/>
                <w:szCs w:val="24"/>
              </w:rPr>
            </w:pPr>
            <w:r w:rsidDel="00000000" w:rsidR="00000000" w:rsidRPr="00000000">
              <w:rPr>
                <w:rtl w:val="0"/>
              </w:rPr>
            </w:r>
          </w:p>
          <w:p w:rsidR="00000000" w:rsidDel="00000000" w:rsidP="00000000" w:rsidRDefault="00000000" w:rsidRPr="00000000" w14:paraId="00000053">
            <w:pPr>
              <w:widowControl w:val="1"/>
              <w:ind w:left="2395" w:right="2597" w:firstLine="0"/>
              <w:jc w:val="center"/>
              <w:rPr>
                <w:rFonts w:ascii="Times New Roman" w:cs="Times New Roman" w:eastAsia="Times New Roman" w:hAnsi="Times New Roman"/>
                <w:color w:val="000000"/>
                <w:sz w:val="24"/>
                <w:szCs w:val="24"/>
              </w:rPr>
            </w:pPr>
            <w:r w:rsidDel="00000000" w:rsidR="00000000" w:rsidRPr="00000000">
              <w:rPr>
                <w:rtl w:val="0"/>
              </w:rPr>
            </w:r>
          </w:p>
          <w:tbl>
            <w:tblPr>
              <w:tblStyle w:val="Table2"/>
              <w:tblW w:w="8893.0" w:type="dxa"/>
              <w:jc w:val="left"/>
              <w:tblLayout w:type="fixed"/>
              <w:tblLook w:val="0000"/>
            </w:tblPr>
            <w:tblGrid>
              <w:gridCol w:w="2235"/>
              <w:gridCol w:w="6658"/>
              <w:tblGridChange w:id="0">
                <w:tblGrid>
                  <w:gridCol w:w="2235"/>
                  <w:gridCol w:w="6658"/>
                </w:tblGrid>
              </w:tblGridChange>
            </w:tblGrid>
            <w:tr>
              <w:trPr>
                <w:cantSplit w:val="0"/>
                <w:trHeight w:val="839" w:hRule="atLeast"/>
                <w:tblHeader w:val="0"/>
              </w:trPr>
              <w:tc>
                <w:tcPr>
                  <w:shd w:fill="auto" w:val="clear"/>
                </w:tcPr>
                <w:p w:rsidR="00000000" w:rsidDel="00000000" w:rsidP="00000000" w:rsidRDefault="00000000" w:rsidRPr="00000000" w14:paraId="00000054">
                  <w:pPr>
                    <w:widowControl w:val="1"/>
                    <w:tabs>
                      <w:tab w:val="left" w:leader="none" w:pos="2127"/>
                      <w:tab w:val="left" w:leader="none" w:pos="2161"/>
                    </w:tabs>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Авторизованный номер</w:t>
                  </w:r>
                </w:p>
              </w:tc>
              <w:tc>
                <w:tcPr>
                  <w:shd w:fill="auto" w:val="clear"/>
                </w:tcPr>
                <w:p w:rsidR="00000000" w:rsidDel="00000000" w:rsidP="00000000" w:rsidRDefault="00000000" w:rsidRPr="00000000" w14:paraId="00000055">
                  <w:pPr>
                    <w:widowControl w:val="1"/>
                    <w:tabs>
                      <w:tab w:val="left" w:leader="none" w:pos="6588"/>
                    </w:tabs>
                    <w:ind w:left="17" w:right="3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Номер мобильного телефона Пользователя, указанный им для акцепта Правил и Лицензионного договора при регистрации Личного кабинета на Сервисе. Данные, полученные с/ отправленные на указанный номер телефона, считаются безусловно направленными/полученными Клиентом.</w:t>
                  </w:r>
                </w:p>
                <w:p w:rsidR="00000000" w:rsidDel="00000000" w:rsidP="00000000" w:rsidRDefault="00000000" w:rsidRPr="00000000" w14:paraId="00000056">
                  <w:pPr>
                    <w:widowControl w:val="1"/>
                    <w:tabs>
                      <w:tab w:val="left" w:leader="none" w:pos="6588"/>
                    </w:tabs>
                    <w:ind w:left="17" w:right="34" w:firstLine="0"/>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839" w:hRule="atLeast"/>
                <w:tblHeader w:val="0"/>
              </w:trPr>
              <w:tc>
                <w:tcPr>
                  <w:shd w:fill="auto" w:val="clear"/>
                </w:tcPr>
                <w:p w:rsidR="00000000" w:rsidDel="00000000" w:rsidP="00000000" w:rsidRDefault="00000000" w:rsidRPr="00000000" w14:paraId="00000057">
                  <w:pPr>
                    <w:widowControl w:val="1"/>
                    <w:tabs>
                      <w:tab w:val="left" w:leader="none" w:pos="2127"/>
                      <w:tab w:val="left" w:leader="none" w:pos="2161"/>
                    </w:tabs>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Банк</w:t>
                  </w:r>
                </w:p>
              </w:tc>
              <w:tc>
                <w:tcPr>
                  <w:shd w:fill="auto" w:val="clear"/>
                </w:tcPr>
                <w:p w:rsidR="00000000" w:rsidDel="00000000" w:rsidP="00000000" w:rsidRDefault="00000000" w:rsidRPr="00000000" w14:paraId="00000058">
                  <w:pPr>
                    <w:widowControl w:val="1"/>
                    <w:tabs>
                      <w:tab w:val="left" w:leader="none" w:pos="6588"/>
                    </w:tabs>
                    <w:ind w:left="17" w:right="3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Любой банк, осуществляющий расчеты в рамках банковской деятельности для Правообладателя и Клиентов Правообладателя на основании заключенного между Банком и Правообладателем договора.</w:t>
                  </w:r>
                </w:p>
                <w:p w:rsidR="00000000" w:rsidDel="00000000" w:rsidP="00000000" w:rsidRDefault="00000000" w:rsidRPr="00000000" w14:paraId="00000059">
                  <w:pPr>
                    <w:widowControl w:val="1"/>
                    <w:tabs>
                      <w:tab w:val="left" w:leader="none" w:pos="6588"/>
                    </w:tabs>
                    <w:ind w:left="17" w:right="34" w:firstLine="0"/>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839" w:hRule="atLeast"/>
                <w:tblHeader w:val="0"/>
              </w:trPr>
              <w:tc>
                <w:tcPr>
                  <w:shd w:fill="auto" w:val="clear"/>
                </w:tcPr>
                <w:p w:rsidR="00000000" w:rsidDel="00000000" w:rsidP="00000000" w:rsidRDefault="00000000" w:rsidRPr="00000000" w14:paraId="0000005A">
                  <w:pPr>
                    <w:widowControl w:val="1"/>
                    <w:tabs>
                      <w:tab w:val="left" w:leader="none" w:pos="2127"/>
                      <w:tab w:val="left" w:leader="none" w:pos="2161"/>
                    </w:tabs>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Договор оказания услуг (Договор)</w:t>
                  </w:r>
                </w:p>
              </w:tc>
              <w:tc>
                <w:tcPr>
                  <w:shd w:fill="auto" w:val="clear"/>
                </w:tcPr>
                <w:p w:rsidR="00000000" w:rsidDel="00000000" w:rsidP="00000000" w:rsidRDefault="00000000" w:rsidRPr="00000000" w14:paraId="0000005B">
                  <w:pPr>
                    <w:widowControl w:val="1"/>
                    <w:ind w:right="3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Договор, заключенный между Исполнителем и Клиентом в соответствии с настоящими Правилами в результате опубликования Клиентом на Сервисе заявки на оказание услуги и ее выбора Исполнителем для реализации с последующим подписанием ПЭП сторон посредством Сервиса. Договор заключается сторонами в отношении каждой принятой Исполнителем заявки.</w:t>
                  </w:r>
                </w:p>
                <w:p w:rsidR="00000000" w:rsidDel="00000000" w:rsidP="00000000" w:rsidRDefault="00000000" w:rsidRPr="00000000" w14:paraId="0000005C">
                  <w:pPr>
                    <w:widowControl w:val="1"/>
                    <w:tabs>
                      <w:tab w:val="left" w:leader="none" w:pos="6588"/>
                    </w:tabs>
                    <w:ind w:left="17" w:right="34" w:firstLine="0"/>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839" w:hRule="atLeast"/>
                <w:tblHeader w:val="0"/>
              </w:trPr>
              <w:tc>
                <w:tcPr>
                  <w:shd w:fill="auto" w:val="clear"/>
                </w:tcPr>
                <w:p w:rsidR="00000000" w:rsidDel="00000000" w:rsidP="00000000" w:rsidRDefault="00000000" w:rsidRPr="00000000" w14:paraId="0000005D">
                  <w:pPr>
                    <w:widowControl w:val="1"/>
                    <w:tabs>
                      <w:tab w:val="left" w:leader="none" w:pos="2127"/>
                      <w:tab w:val="left" w:leader="none" w:pos="2161"/>
                    </w:tabs>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Заявка</w:t>
                  </w:r>
                </w:p>
              </w:tc>
              <w:tc>
                <w:tcPr>
                  <w:shd w:fill="auto" w:val="clear"/>
                </w:tcPr>
                <w:p w:rsidR="00000000" w:rsidDel="00000000" w:rsidP="00000000" w:rsidRDefault="00000000" w:rsidRPr="00000000" w14:paraId="0000005E">
                  <w:pPr>
                    <w:widowControl w:val="1"/>
                    <w:tabs>
                      <w:tab w:val="left" w:leader="none" w:pos="6588"/>
                    </w:tabs>
                    <w:ind w:right="3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Электронный документ, опубликованный на Сервисе и представляющий собой обращение Клиента по форме Сервиса к потенциальным Исполнителям с целью получения услуг (оферта). Заявка содержит все существенные условия договора оказания услуг и является заказом услуг/работ на условиях, оговоренных в договоре оказания услуг.</w:t>
                  </w:r>
                </w:p>
                <w:p w:rsidR="00000000" w:rsidDel="00000000" w:rsidP="00000000" w:rsidRDefault="00000000" w:rsidRPr="00000000" w14:paraId="0000005F">
                  <w:pPr>
                    <w:widowControl w:val="1"/>
                    <w:tabs>
                      <w:tab w:val="left" w:leader="none" w:pos="6588"/>
                    </w:tabs>
                    <w:ind w:right="34"/>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839" w:hRule="atLeast"/>
                <w:tblHeader w:val="0"/>
              </w:trPr>
              <w:tc>
                <w:tcPr>
                  <w:shd w:fill="auto" w:val="clear"/>
                </w:tcPr>
                <w:p w:rsidR="00000000" w:rsidDel="00000000" w:rsidP="00000000" w:rsidRDefault="00000000" w:rsidRPr="00000000" w14:paraId="00000060">
                  <w:pPr>
                    <w:widowControl w:val="1"/>
                    <w:tabs>
                      <w:tab w:val="left" w:leader="none" w:pos="2127"/>
                      <w:tab w:val="left" w:leader="none" w:pos="2161"/>
                    </w:tabs>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ИП</w:t>
                  </w:r>
                </w:p>
              </w:tc>
              <w:tc>
                <w:tcPr>
                  <w:shd w:fill="auto" w:val="clear"/>
                </w:tcPr>
                <w:p w:rsidR="00000000" w:rsidDel="00000000" w:rsidP="00000000" w:rsidRDefault="00000000" w:rsidRPr="00000000" w14:paraId="00000061">
                  <w:pPr>
                    <w:widowControl w:val="1"/>
                    <w:tabs>
                      <w:tab w:val="left" w:leader="none" w:pos="2201"/>
                      <w:tab w:val="left" w:leader="none" w:pos="4657"/>
                      <w:tab w:val="left" w:leader="none" w:pos="6588"/>
                    </w:tabs>
                    <w:ind w:right="3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Индивидуальный предприниматель - </w:t>
                  </w:r>
                  <w:hyperlink r:id="rId7">
                    <w:r w:rsidDel="00000000" w:rsidR="00000000" w:rsidRPr="00000000">
                      <w:rPr>
                        <w:rFonts w:ascii="Times New Roman" w:cs="Times New Roman" w:eastAsia="Times New Roman" w:hAnsi="Times New Roman"/>
                        <w:color w:val="000000"/>
                        <w:sz w:val="24"/>
                        <w:szCs w:val="24"/>
                        <w:rtl w:val="0"/>
                      </w:rPr>
                      <w:t xml:space="preserve">физическое лицо</w:t>
                    </w:r>
                  </w:hyperlink>
                  <w:r w:rsidDel="00000000" w:rsidR="00000000" w:rsidRPr="00000000">
                    <w:rPr>
                      <w:rFonts w:ascii="Times New Roman" w:cs="Times New Roman" w:eastAsia="Times New Roman" w:hAnsi="Times New Roman"/>
                      <w:color w:val="000000"/>
                      <w:sz w:val="24"/>
                      <w:szCs w:val="24"/>
                      <w:rtl w:val="0"/>
                    </w:rPr>
                    <w:t xml:space="preserve">, </w:t>
                  </w:r>
                  <w:hyperlink r:id="rId8">
                    <w:r w:rsidDel="00000000" w:rsidR="00000000" w:rsidRPr="00000000">
                      <w:rPr>
                        <w:rFonts w:ascii="Times New Roman" w:cs="Times New Roman" w:eastAsia="Times New Roman" w:hAnsi="Times New Roman"/>
                        <w:color w:val="000000"/>
                        <w:sz w:val="24"/>
                        <w:szCs w:val="24"/>
                        <w:rtl w:val="0"/>
                      </w:rPr>
                      <w:t xml:space="preserve">зарегистрированное</w:t>
                    </w:r>
                  </w:hyperlink>
                  <w:r w:rsidDel="00000000" w:rsidR="00000000" w:rsidRPr="00000000">
                    <w:rPr>
                      <w:rFonts w:ascii="Times New Roman" w:cs="Times New Roman" w:eastAsia="Times New Roman" w:hAnsi="Times New Roman"/>
                      <w:color w:val="000000"/>
                      <w:sz w:val="24"/>
                      <w:szCs w:val="24"/>
                      <w:rtl w:val="0"/>
                    </w:rPr>
                    <w:t xml:space="preserve"> в установленном законом порядке и осуществляющее </w:t>
                  </w:r>
                  <w:hyperlink r:id="rId9">
                    <w:r w:rsidDel="00000000" w:rsidR="00000000" w:rsidRPr="00000000">
                      <w:rPr>
                        <w:rFonts w:ascii="Times New Roman" w:cs="Times New Roman" w:eastAsia="Times New Roman" w:hAnsi="Times New Roman"/>
                        <w:color w:val="000000"/>
                        <w:sz w:val="24"/>
                        <w:szCs w:val="24"/>
                        <w:rtl w:val="0"/>
                      </w:rPr>
                      <w:t xml:space="preserve">предпринимательскую деятельность</w:t>
                    </w:r>
                  </w:hyperlink>
                  <w:r w:rsidDel="00000000" w:rsidR="00000000" w:rsidRPr="00000000">
                    <w:rPr>
                      <w:rFonts w:ascii="Times New Roman" w:cs="Times New Roman" w:eastAsia="Times New Roman" w:hAnsi="Times New Roman"/>
                      <w:color w:val="000000"/>
                      <w:sz w:val="24"/>
                      <w:szCs w:val="24"/>
                      <w:rtl w:val="0"/>
                    </w:rPr>
                    <w:t xml:space="preserve"> без образования </w:t>
                  </w:r>
                  <w:hyperlink r:id="rId10">
                    <w:r w:rsidDel="00000000" w:rsidR="00000000" w:rsidRPr="00000000">
                      <w:rPr>
                        <w:rFonts w:ascii="Times New Roman" w:cs="Times New Roman" w:eastAsia="Times New Roman" w:hAnsi="Times New Roman"/>
                        <w:color w:val="000000"/>
                        <w:sz w:val="24"/>
                        <w:szCs w:val="24"/>
                        <w:rtl w:val="0"/>
                      </w:rPr>
                      <w:t xml:space="preserve">юридического лица</w:t>
                    </w:r>
                  </w:hyperlink>
                  <w:r w:rsidDel="00000000" w:rsidR="00000000" w:rsidRPr="00000000">
                    <w:rPr>
                      <w:rtl w:val="0"/>
                    </w:rPr>
                  </w:r>
                </w:p>
                <w:p w:rsidR="00000000" w:rsidDel="00000000" w:rsidP="00000000" w:rsidRDefault="00000000" w:rsidRPr="00000000" w14:paraId="00000062">
                  <w:pPr>
                    <w:widowControl w:val="1"/>
                    <w:tabs>
                      <w:tab w:val="left" w:leader="none" w:pos="6588"/>
                    </w:tabs>
                    <w:ind w:left="17" w:right="34" w:firstLine="0"/>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839" w:hRule="atLeast"/>
                <w:tblHeader w:val="0"/>
              </w:trPr>
              <w:tc>
                <w:tcPr>
                  <w:shd w:fill="auto" w:val="clear"/>
                </w:tcPr>
                <w:p w:rsidR="00000000" w:rsidDel="00000000" w:rsidP="00000000" w:rsidRDefault="00000000" w:rsidRPr="00000000" w14:paraId="00000063">
                  <w:pPr>
                    <w:widowControl w:val="1"/>
                    <w:tabs>
                      <w:tab w:val="left" w:leader="none" w:pos="2127"/>
                      <w:tab w:val="left" w:leader="none" w:pos="2161"/>
                    </w:tabs>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Исполнитель</w:t>
                  </w:r>
                </w:p>
              </w:tc>
              <w:tc>
                <w:tcPr>
                  <w:shd w:fill="auto" w:val="clear"/>
                </w:tcPr>
                <w:p w:rsidR="00000000" w:rsidDel="00000000" w:rsidP="00000000" w:rsidRDefault="00000000" w:rsidRPr="00000000" w14:paraId="00000064">
                  <w:pPr>
                    <w:widowControl w:val="1"/>
                    <w:tabs>
                      <w:tab w:val="left" w:leader="none" w:pos="2201"/>
                      <w:tab w:val="left" w:leader="none" w:pos="4657"/>
                      <w:tab w:val="left" w:leader="none" w:pos="6588"/>
                    </w:tabs>
                    <w:ind w:right="3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Пользователь Сервиса– физическое лицо, достигшее возраста 18 лет, зарегистрированное в установленном законом порядке в качестве плательщика налога на профессиональный доход (самозанятый) или индивидуального предпринимателя, которое имеет целью оказать Клиентам услуги в соответствии с размещенными ими Заявками.</w:t>
                  </w:r>
                </w:p>
                <w:p w:rsidR="00000000" w:rsidDel="00000000" w:rsidP="00000000" w:rsidRDefault="00000000" w:rsidRPr="00000000" w14:paraId="00000065">
                  <w:pPr>
                    <w:widowControl w:val="1"/>
                    <w:tabs>
                      <w:tab w:val="left" w:leader="none" w:pos="6588"/>
                    </w:tabs>
                    <w:ind w:left="17" w:right="34" w:firstLine="0"/>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839" w:hRule="atLeast"/>
                <w:tblHeader w:val="0"/>
              </w:trPr>
              <w:tc>
                <w:tcPr>
                  <w:shd w:fill="auto" w:val="clear"/>
                </w:tcPr>
                <w:p w:rsidR="00000000" w:rsidDel="00000000" w:rsidP="00000000" w:rsidRDefault="00000000" w:rsidRPr="00000000" w14:paraId="00000066">
                  <w:pPr>
                    <w:widowControl w:val="1"/>
                    <w:tabs>
                      <w:tab w:val="left" w:leader="none" w:pos="2127"/>
                      <w:tab w:val="left" w:leader="none" w:pos="2161"/>
                    </w:tabs>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Клиент</w:t>
                  </w:r>
                </w:p>
              </w:tc>
              <w:tc>
                <w:tcPr>
                  <w:shd w:fill="auto" w:val="clear"/>
                </w:tcPr>
                <w:p w:rsidR="00000000" w:rsidDel="00000000" w:rsidP="00000000" w:rsidRDefault="00000000" w:rsidRPr="00000000" w14:paraId="00000067">
                  <w:pPr>
                    <w:widowControl w:val="1"/>
                    <w:tabs>
                      <w:tab w:val="left" w:leader="none" w:pos="2199"/>
                      <w:tab w:val="left" w:leader="none" w:pos="4655"/>
                      <w:tab w:val="left" w:leader="none" w:pos="6588"/>
                    </w:tabs>
                    <w:ind w:right="34" w:firstLine="1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Пользователь Сервиса – юридическое лицо (в т.ч. в лице своего представителя) или физическое лицо, зарегистрированное в качестве индивидуального предпринимателя, имеющее целью получить услуги и с этой целью размещающее Заявку на заключение Договора оказания услуг.</w:t>
                  </w:r>
                </w:p>
                <w:p w:rsidR="00000000" w:rsidDel="00000000" w:rsidP="00000000" w:rsidRDefault="00000000" w:rsidRPr="00000000" w14:paraId="00000068">
                  <w:pPr>
                    <w:widowControl w:val="1"/>
                    <w:tabs>
                      <w:tab w:val="left" w:leader="none" w:pos="2201"/>
                      <w:tab w:val="left" w:leader="none" w:pos="4657"/>
                      <w:tab w:val="left" w:leader="none" w:pos="6588"/>
                    </w:tabs>
                    <w:ind w:right="34"/>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839" w:hRule="atLeast"/>
                <w:tblHeader w:val="0"/>
              </w:trPr>
              <w:tc>
                <w:tcPr>
                  <w:shd w:fill="auto" w:val="clear"/>
                </w:tcPr>
                <w:p w:rsidR="00000000" w:rsidDel="00000000" w:rsidP="00000000" w:rsidRDefault="00000000" w:rsidRPr="00000000" w14:paraId="00000069">
                  <w:pPr>
                    <w:widowControl w:val="1"/>
                    <w:tabs>
                      <w:tab w:val="left" w:leader="none" w:pos="2127"/>
                      <w:tab w:val="left" w:leader="none" w:pos="2161"/>
                    </w:tabs>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Личный кабинет</w:t>
                  </w:r>
                </w:p>
              </w:tc>
              <w:tc>
                <w:tcPr>
                  <w:shd w:fill="auto" w:val="clear"/>
                </w:tcPr>
                <w:p w:rsidR="00000000" w:rsidDel="00000000" w:rsidP="00000000" w:rsidRDefault="00000000" w:rsidRPr="00000000" w14:paraId="0000006A">
                  <w:pPr>
                    <w:widowControl w:val="1"/>
                    <w:tabs>
                      <w:tab w:val="left" w:leader="none" w:pos="2201"/>
                      <w:tab w:val="left" w:leader="none" w:pos="4657"/>
                      <w:tab w:val="left" w:leader="none" w:pos="6588"/>
                    </w:tabs>
                    <w:ind w:right="3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Специальный раздел Сервиса, доступ к которому осуществляется с использованием персонального идентификатора Пользователя.</w:t>
                  </w:r>
                </w:p>
                <w:p w:rsidR="00000000" w:rsidDel="00000000" w:rsidP="00000000" w:rsidRDefault="00000000" w:rsidRPr="00000000" w14:paraId="0000006B">
                  <w:pPr>
                    <w:widowControl w:val="1"/>
                    <w:tabs>
                      <w:tab w:val="left" w:leader="none" w:pos="6588"/>
                    </w:tabs>
                    <w:ind w:right="34"/>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839" w:hRule="atLeast"/>
                <w:tblHeader w:val="0"/>
              </w:trPr>
              <w:tc>
                <w:tcPr>
                  <w:shd w:fill="auto" w:val="clear"/>
                </w:tcPr>
                <w:p w:rsidR="00000000" w:rsidDel="00000000" w:rsidP="00000000" w:rsidRDefault="00000000" w:rsidRPr="00000000" w14:paraId="0000006C">
                  <w:pPr>
                    <w:widowControl w:val="1"/>
                    <w:tabs>
                      <w:tab w:val="left" w:leader="none" w:pos="2127"/>
                      <w:tab w:val="left" w:leader="none" w:pos="2161"/>
                    </w:tabs>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Лицензионный договор</w:t>
                  </w:r>
                </w:p>
              </w:tc>
              <w:tc>
                <w:tcPr>
                  <w:shd w:fill="auto" w:val="clear"/>
                </w:tcPr>
                <w:p w:rsidR="00000000" w:rsidDel="00000000" w:rsidP="00000000" w:rsidRDefault="00000000" w:rsidRPr="00000000" w14:paraId="0000006D">
                  <w:pPr>
                    <w:widowControl w:val="1"/>
                    <w:tabs>
                      <w:tab w:val="left" w:leader="none" w:pos="6588"/>
                    </w:tabs>
                    <w:ind w:right="3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Договор по форме Правообладателя, содержащий условия использования Сервиса Клиентом/Исполнителем на праве неисключительной лицензии и присоединения к настоящим Правилам.</w:t>
                  </w:r>
                </w:p>
                <w:p w:rsidR="00000000" w:rsidDel="00000000" w:rsidP="00000000" w:rsidRDefault="00000000" w:rsidRPr="00000000" w14:paraId="0000006E">
                  <w:pPr>
                    <w:widowControl w:val="1"/>
                    <w:tabs>
                      <w:tab w:val="left" w:leader="none" w:pos="2201"/>
                      <w:tab w:val="left" w:leader="none" w:pos="4657"/>
                      <w:tab w:val="left" w:leader="none" w:pos="6588"/>
                    </w:tabs>
                    <w:ind w:right="34"/>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839" w:hRule="atLeast"/>
                <w:tblHeader w:val="0"/>
              </w:trPr>
              <w:tc>
                <w:tcPr>
                  <w:shd w:fill="auto" w:val="clear"/>
                </w:tcPr>
                <w:p w:rsidR="00000000" w:rsidDel="00000000" w:rsidP="00000000" w:rsidRDefault="00000000" w:rsidRPr="00000000" w14:paraId="0000006F">
                  <w:pPr>
                    <w:widowControl w:val="1"/>
                    <w:tabs>
                      <w:tab w:val="left" w:leader="none" w:pos="2127"/>
                      <w:tab w:val="left" w:leader="none" w:pos="2161"/>
                    </w:tabs>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Налоговая копилка</w:t>
                  </w:r>
                </w:p>
              </w:tc>
              <w:tc>
                <w:tcPr>
                  <w:shd w:fill="auto" w:val="clear"/>
                </w:tcPr>
                <w:p w:rsidR="00000000" w:rsidDel="00000000" w:rsidP="00000000" w:rsidRDefault="00000000" w:rsidRPr="00000000" w14:paraId="00000070">
                  <w:pPr>
                    <w:widowControl w:val="1"/>
                    <w:tabs>
                      <w:tab w:val="left" w:leader="none" w:pos="6588"/>
                    </w:tabs>
                    <w:ind w:right="3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Функция Сервиса, предоставляющая Исполнителю информацию о размере налога, подлежащего уплате с вознаграждения Исполнителя по исполненной им Заявке в соответствии со специальным налоговым режимом «Налог на профессиональный доход». Оплату налога в размере, определенном Налоговой копилкой, осуществляет Самозанятый самостоятельно.</w:t>
                  </w:r>
                </w:p>
                <w:p w:rsidR="00000000" w:rsidDel="00000000" w:rsidP="00000000" w:rsidRDefault="00000000" w:rsidRPr="00000000" w14:paraId="00000071">
                  <w:pPr>
                    <w:widowControl w:val="1"/>
                    <w:tabs>
                      <w:tab w:val="left" w:leader="none" w:pos="6588"/>
                    </w:tabs>
                    <w:ind w:right="34"/>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839" w:hRule="atLeast"/>
                <w:tblHeader w:val="0"/>
              </w:trPr>
              <w:tc>
                <w:tcPr>
                  <w:shd w:fill="auto" w:val="clear"/>
                </w:tcPr>
                <w:p w:rsidR="00000000" w:rsidDel="00000000" w:rsidP="00000000" w:rsidRDefault="00000000" w:rsidRPr="00000000" w14:paraId="00000072">
                  <w:pPr>
                    <w:widowControl w:val="1"/>
                    <w:tabs>
                      <w:tab w:val="left" w:leader="none" w:pos="2127"/>
                      <w:tab w:val="left" w:leader="none" w:pos="2161"/>
                    </w:tabs>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Номинальный счет</w:t>
                  </w:r>
                </w:p>
              </w:tc>
              <w:tc>
                <w:tcPr>
                  <w:shd w:fill="auto" w:val="clear"/>
                </w:tcPr>
                <w:p w:rsidR="00000000" w:rsidDel="00000000" w:rsidP="00000000" w:rsidRDefault="00000000" w:rsidRPr="00000000" w14:paraId="00000073">
                  <w:pPr>
                    <w:widowControl w:val="1"/>
                    <w:spacing w:after="0" w:before="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Счет, открытый Правообладателю в банке для совершения Операций, совершаемых за счет Клиентов. Бенефициар по Номинальному счету определяется в зависимости от применимой схемы расчетов: при расчетах по схеме условного депонирования (Приложение №1) — до наступления условий раскрытия бенефициаром является Клиент (депонент), после наступления условий раскрытия — Исполнитель по соответствующей Заявке; в иных случаях — согласно настоящим Правилам и соответствующим Приложениям (в том числе Исполнитель — в части сумм, необходимых для уплаты налога на профессиональный доход с доходов, полученных от Клиентов Сервиса). Владельцем Номинального счета является Правообладатель. Номинальный счет открыт в ООО «Банк Точка» ИНН/КПП 9721194461/772301001, ОГРН 1237700005157. Правообладатель может иметь и другие счета в иных банках.</w:t>
                  </w:r>
                </w:p>
                <w:p w:rsidR="00000000" w:rsidDel="00000000" w:rsidP="00000000" w:rsidRDefault="00000000" w:rsidRPr="00000000" w14:paraId="00000074">
                  <w:pPr>
                    <w:widowControl w:val="1"/>
                    <w:tabs>
                      <w:tab w:val="left" w:leader="none" w:pos="6588"/>
                    </w:tabs>
                    <w:ind w:right="34"/>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839" w:hRule="atLeast"/>
                <w:tblHeader w:val="0"/>
              </w:trPr>
              <w:tc>
                <w:tcPr>
                  <w:shd w:fill="auto" w:val="clear"/>
                </w:tcPr>
                <w:p w:rsidR="00000000" w:rsidDel="00000000" w:rsidP="00000000" w:rsidRDefault="00000000" w:rsidRPr="00000000" w14:paraId="00000075">
                  <w:pPr>
                    <w:widowControl w:val="1"/>
                    <w:tabs>
                      <w:tab w:val="left" w:leader="none" w:pos="2127"/>
                      <w:tab w:val="left" w:leader="none" w:pos="2161"/>
                    </w:tabs>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Операция</w:t>
                  </w:r>
                </w:p>
              </w:tc>
              <w:tc>
                <w:tcPr>
                  <w:shd w:fill="auto" w:val="clear"/>
                </w:tcPr>
                <w:p w:rsidR="00000000" w:rsidDel="00000000" w:rsidP="00000000" w:rsidRDefault="00000000" w:rsidRPr="00000000" w14:paraId="00000076">
                  <w:pPr>
                    <w:widowControl w:val="1"/>
                    <w:tabs>
                      <w:tab w:val="left" w:leader="none" w:pos="6588"/>
                    </w:tabs>
                    <w:ind w:right="3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Операция с денежными средствами, права на которые принадлежат Клиенту, совершаемая Правообладателем, Банком или Технологическим партнером по распоряжению Правообладателя на основании информации, полученной от Клиента, в пользу Исполнителей и Правообладателя. Операция совершается во исполнение обязательств Клиента по Договору между ним и соответствующим Исполнителем, а также во исполнение обязательств Клиента по Лицензионному договору между ним и Правообладателем.</w:t>
                  </w:r>
                </w:p>
                <w:p w:rsidR="00000000" w:rsidDel="00000000" w:rsidP="00000000" w:rsidRDefault="00000000" w:rsidRPr="00000000" w14:paraId="00000077">
                  <w:pPr>
                    <w:widowControl w:val="1"/>
                    <w:tabs>
                      <w:tab w:val="left" w:leader="none" w:pos="6588"/>
                    </w:tabs>
                    <w:ind w:right="34"/>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839" w:hRule="atLeast"/>
                <w:tblHeader w:val="0"/>
              </w:trPr>
              <w:tc>
                <w:tcPr>
                  <w:shd w:fill="auto" w:val="clear"/>
                </w:tcPr>
                <w:p w:rsidR="00000000" w:rsidDel="00000000" w:rsidP="00000000" w:rsidRDefault="00000000" w:rsidRPr="00000000" w14:paraId="00000078">
                  <w:pPr>
                    <w:widowControl w:val="1"/>
                    <w:tabs>
                      <w:tab w:val="left" w:leader="none" w:pos="2127"/>
                      <w:tab w:val="left" w:leader="none" w:pos="2161"/>
                    </w:tabs>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Персональный идентификатор Пользователя</w:t>
                  </w:r>
                </w:p>
              </w:tc>
              <w:tc>
                <w:tcPr>
                  <w:shd w:fill="auto" w:val="clear"/>
                </w:tcPr>
                <w:p w:rsidR="00000000" w:rsidDel="00000000" w:rsidP="00000000" w:rsidRDefault="00000000" w:rsidRPr="00000000" w14:paraId="00000079">
                  <w:pPr>
                    <w:widowControl w:val="1"/>
                    <w:tabs>
                      <w:tab w:val="left" w:leader="none" w:pos="2201"/>
                      <w:tab w:val="left" w:leader="none" w:pos="4657"/>
                      <w:tab w:val="left" w:leader="none" w:pos="6588"/>
                    </w:tabs>
                    <w:ind w:right="3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Уникальная комбинация логина и пароля для доступа в Личный кабинет Пользователя Сервиса. Обязанность сохранения персонального идентификатора в тайне от третьих лиц всецело лежит на Пользователе.</w:t>
                  </w:r>
                </w:p>
                <w:p w:rsidR="00000000" w:rsidDel="00000000" w:rsidP="00000000" w:rsidRDefault="00000000" w:rsidRPr="00000000" w14:paraId="0000007A">
                  <w:pPr>
                    <w:widowControl w:val="1"/>
                    <w:tabs>
                      <w:tab w:val="left" w:leader="none" w:pos="6588"/>
                    </w:tabs>
                    <w:ind w:right="34"/>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839" w:hRule="atLeast"/>
                <w:tblHeader w:val="0"/>
              </w:trPr>
              <w:tc>
                <w:tcPr>
                  <w:shd w:fill="auto" w:val="clear"/>
                </w:tcPr>
                <w:p w:rsidR="00000000" w:rsidDel="00000000" w:rsidP="00000000" w:rsidRDefault="00000000" w:rsidRPr="00000000" w14:paraId="0000007B">
                  <w:pPr>
                    <w:widowControl w:val="1"/>
                    <w:tabs>
                      <w:tab w:val="left" w:leader="none" w:pos="2127"/>
                      <w:tab w:val="left" w:leader="none" w:pos="2161"/>
                    </w:tabs>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Пользователь</w:t>
                  </w:r>
                </w:p>
              </w:tc>
              <w:tc>
                <w:tcPr>
                  <w:shd w:fill="auto" w:val="clear"/>
                </w:tcPr>
                <w:p w:rsidR="00000000" w:rsidDel="00000000" w:rsidP="00000000" w:rsidRDefault="00000000" w:rsidRPr="00000000" w14:paraId="0000007C">
                  <w:pPr>
                    <w:widowControl w:val="1"/>
                    <w:tabs>
                      <w:tab w:val="left" w:leader="none" w:pos="2201"/>
                      <w:tab w:val="left" w:leader="none" w:pos="4657"/>
                      <w:tab w:val="left" w:leader="none" w:pos="6588"/>
                    </w:tabs>
                    <w:ind w:right="3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Клиент и/или Исполнитель, зарегистрировавший свой Личный кабинет на Сервисе.</w:t>
                  </w:r>
                </w:p>
              </w:tc>
            </w:tr>
            <w:tr>
              <w:trPr>
                <w:cantSplit w:val="0"/>
                <w:trHeight w:val="622" w:hRule="atLeast"/>
                <w:tblHeader w:val="0"/>
              </w:trPr>
              <w:tc>
                <w:tcPr>
                  <w:shd w:fill="auto" w:val="clear"/>
                </w:tcPr>
                <w:p w:rsidR="00000000" w:rsidDel="00000000" w:rsidP="00000000" w:rsidRDefault="00000000" w:rsidRPr="00000000" w14:paraId="0000007D">
                  <w:pPr>
                    <w:widowControl w:val="1"/>
                    <w:tabs>
                      <w:tab w:val="left" w:leader="none" w:pos="2127"/>
                      <w:tab w:val="left" w:leader="none" w:pos="2161"/>
                    </w:tabs>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Правообладатель</w:t>
                  </w:r>
                </w:p>
              </w:tc>
              <w:tc>
                <w:tcPr>
                  <w:shd w:fill="auto" w:val="clear"/>
                </w:tcPr>
                <w:p w:rsidR="00000000" w:rsidDel="00000000" w:rsidP="00000000" w:rsidRDefault="00000000" w:rsidRPr="00000000" w14:paraId="0000007E">
                  <w:pPr>
                    <w:widowControl w:val="1"/>
                    <w:jc w:val="both"/>
                    <w:rPr>
                      <w:rFonts w:ascii="Times New Roman" w:cs="Times New Roman" w:eastAsia="Times New Roman" w:hAnsi="Times New Roman"/>
                      <w:color w:val="000000"/>
                      <w:sz w:val="24"/>
                      <w:szCs w:val="24"/>
                    </w:rPr>
                  </w:pPr>
                  <w:bookmarkStart w:colFirst="0" w:colLast="0" w:name="_heading=h.fklv2ya4blsr" w:id="1"/>
                  <w:bookmarkEnd w:id="1"/>
                  <w:r w:rsidDel="00000000" w:rsidR="00000000" w:rsidRPr="00000000">
                    <w:rPr>
                      <w:rFonts w:ascii="Times New Roman" w:cs="Times New Roman" w:eastAsia="Times New Roman" w:hAnsi="Times New Roman"/>
                      <w:color w:val="000000"/>
                      <w:sz w:val="24"/>
                      <w:szCs w:val="24"/>
                      <w:rtl w:val="0"/>
                    </w:rPr>
                    <w:t xml:space="preserve">Общество с ограниченной ответственностью «ГЕТТАСК», зарегистрированное в соответствии с законодательством Российской Федерации (ОГРН 1205000085652, ИНН 5029258192) и обладающее исключительными правами на Программное обеспечение в полном объеме.</w:t>
                  </w:r>
                </w:p>
                <w:p w:rsidR="00000000" w:rsidDel="00000000" w:rsidP="00000000" w:rsidRDefault="00000000" w:rsidRPr="00000000" w14:paraId="0000007F">
                  <w:pPr>
                    <w:widowControl w:val="1"/>
                    <w:tabs>
                      <w:tab w:val="left" w:leader="none" w:pos="6588"/>
                    </w:tabs>
                    <w:ind w:left="17" w:right="34" w:firstLine="0"/>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22" w:hRule="atLeast"/>
                <w:tblHeader w:val="0"/>
              </w:trPr>
              <w:tc>
                <w:tcPr>
                  <w:shd w:fill="auto" w:val="clear"/>
                </w:tcPr>
                <w:p w:rsidR="00000000" w:rsidDel="00000000" w:rsidP="00000000" w:rsidRDefault="00000000" w:rsidRPr="00000000" w14:paraId="00000080">
                  <w:pPr>
                    <w:widowControl w:val="1"/>
                    <w:tabs>
                      <w:tab w:val="left" w:leader="none" w:pos="2127"/>
                      <w:tab w:val="left" w:leader="none" w:pos="2161"/>
                    </w:tabs>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Представитель Клиента</w:t>
                  </w:r>
                </w:p>
              </w:tc>
              <w:tc>
                <w:tcPr>
                  <w:shd w:fill="auto" w:val="clear"/>
                </w:tcPr>
                <w:p w:rsidR="00000000" w:rsidDel="00000000" w:rsidP="00000000" w:rsidRDefault="00000000" w:rsidRPr="00000000" w14:paraId="00000081">
                  <w:pPr>
                    <w:widowControl w:val="1"/>
                    <w:tabs>
                      <w:tab w:val="left" w:leader="none" w:pos="2199"/>
                      <w:tab w:val="left" w:leader="none" w:pos="4655"/>
                      <w:tab w:val="left" w:leader="none" w:pos="6588"/>
                    </w:tabs>
                    <w:ind w:right="34" w:firstLine="1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Клиент вправе действовать в лице своего представителя - физического лица, который признается Правообладателем уполномоченным представителем, если он пользуется аккаунтом Клиента/имеет доступ в Личный кабинет Клиента.</w:t>
                  </w:r>
                </w:p>
                <w:p w:rsidR="00000000" w:rsidDel="00000000" w:rsidP="00000000" w:rsidRDefault="00000000" w:rsidRPr="00000000" w14:paraId="00000082">
                  <w:pPr>
                    <w:widowControl w:val="1"/>
                    <w:tabs>
                      <w:tab w:val="left" w:leader="none" w:pos="6588"/>
                    </w:tabs>
                    <w:ind w:left="17" w:right="34" w:firstLine="0"/>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622" w:hRule="atLeast"/>
                <w:tblHeader w:val="0"/>
              </w:trPr>
              <w:tc>
                <w:tcPr>
                  <w:shd w:fill="auto" w:val="clear"/>
                </w:tcPr>
                <w:p w:rsidR="00000000" w:rsidDel="00000000" w:rsidP="00000000" w:rsidRDefault="00000000" w:rsidRPr="00000000" w14:paraId="00000083">
                  <w:pPr>
                    <w:widowControl w:val="1"/>
                    <w:tabs>
                      <w:tab w:val="left" w:leader="none" w:pos="2127"/>
                      <w:tab w:val="left" w:leader="none" w:pos="2161"/>
                    </w:tabs>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Приложение</w:t>
                  </w:r>
                </w:p>
              </w:tc>
              <w:tc>
                <w:tcPr>
                  <w:shd w:fill="auto" w:val="clear"/>
                </w:tcPr>
                <w:p w:rsidR="00000000" w:rsidDel="00000000" w:rsidP="00000000" w:rsidRDefault="00000000" w:rsidRPr="00000000" w14:paraId="00000084">
                  <w:pPr>
                    <w:widowControl w:val="1"/>
                    <w:tabs>
                      <w:tab w:val="left" w:leader="none" w:pos="1172"/>
                    </w:tabs>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Составная часть программного комплекса «GetTask», разработанная для мобильного телефона на базе Android для использования Исполнителями. Приложение позволяет получать доступ к информации о заявках на услуги, заключать договоры оказания услуг с Клиентами посредством принятия Заявки, вести учет принятым для исполнения Заявкам, подписывать Акты оказанных услуг и следить за поступлением оплаты по исполненным Заявкам.</w:t>
                  </w:r>
                </w:p>
                <w:p w:rsidR="00000000" w:rsidDel="00000000" w:rsidP="00000000" w:rsidRDefault="00000000" w:rsidRPr="00000000" w14:paraId="00000085">
                  <w:pPr>
                    <w:widowControl w:val="1"/>
                    <w:tabs>
                      <w:tab w:val="left" w:leader="none" w:pos="1172"/>
                    </w:tabs>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118" w:hRule="atLeast"/>
                <w:tblHeader w:val="0"/>
              </w:trPr>
              <w:tc>
                <w:tcPr>
                  <w:shd w:fill="auto" w:val="clear"/>
                </w:tcPr>
                <w:p w:rsidR="00000000" w:rsidDel="00000000" w:rsidP="00000000" w:rsidRDefault="00000000" w:rsidRPr="00000000" w14:paraId="00000086">
                  <w:pPr>
                    <w:widowControl w:val="1"/>
                    <w:tabs>
                      <w:tab w:val="left" w:leader="none" w:pos="2127"/>
                      <w:tab w:val="left" w:leader="none" w:pos="2161"/>
                    </w:tabs>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Распоряжение</w:t>
                  </w:r>
                </w:p>
              </w:tc>
              <w:tc>
                <w:tcPr>
                  <w:shd w:fill="auto" w:val="clear"/>
                </w:tcPr>
                <w:p w:rsidR="00000000" w:rsidDel="00000000" w:rsidP="00000000" w:rsidRDefault="00000000" w:rsidRPr="00000000" w14:paraId="00000087">
                  <w:pPr>
                    <w:widowControl w:val="1"/>
                    <w:tabs>
                      <w:tab w:val="left" w:leader="none" w:pos="6588"/>
                    </w:tabs>
                    <w:ind w:left="17" w:right="3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Однозначно понимаемое действие, которое осуществляется посредством Сервиса Правообладателем на основании информации, полученной от Клиента, и являющееся основанием для совершения Правообладателем Операций с денежными средствами, находящимися на Номинальном счете, бенефициаром по которым выступает Клиент. Распоряжение для совершения Операций на Расчетном счете Клиента в Банке осуществляет сам Клиент посредством Сервиса.</w:t>
                  </w:r>
                </w:p>
                <w:p w:rsidR="00000000" w:rsidDel="00000000" w:rsidP="00000000" w:rsidRDefault="00000000" w:rsidRPr="00000000" w14:paraId="00000088">
                  <w:pPr>
                    <w:widowControl w:val="1"/>
                    <w:ind w:right="34"/>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89">
                  <w:pPr>
                    <w:widowControl w:val="1"/>
                    <w:tabs>
                      <w:tab w:val="left" w:leader="none" w:pos="2161"/>
                    </w:tabs>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Самозанятый</w:t>
                  </w:r>
                </w:p>
              </w:tc>
              <w:tc>
                <w:tcPr>
                  <w:shd w:fill="auto" w:val="clear"/>
                </w:tcPr>
                <w:p w:rsidR="00000000" w:rsidDel="00000000" w:rsidP="00000000" w:rsidRDefault="00000000" w:rsidRPr="00000000" w14:paraId="0000008A">
                  <w:pPr>
                    <w:widowControl w:val="1"/>
                    <w:tabs>
                      <w:tab w:val="left" w:leader="none" w:pos="2201"/>
                      <w:tab w:val="left" w:leader="none" w:pos="4657"/>
                      <w:tab w:val="left" w:leader="none" w:pos="6588"/>
                    </w:tabs>
                    <w:ind w:right="3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Физическое лицо, которое применяет в своей деятельности специальный налоговый режим «Налог на профессиональный доход» в соответствии с налоговым законодательством РФ.</w:t>
                  </w:r>
                </w:p>
                <w:p w:rsidR="00000000" w:rsidDel="00000000" w:rsidP="00000000" w:rsidRDefault="00000000" w:rsidRPr="00000000" w14:paraId="0000008B">
                  <w:pPr>
                    <w:widowControl w:val="1"/>
                    <w:tabs>
                      <w:tab w:val="left" w:leader="none" w:pos="6588"/>
                    </w:tabs>
                    <w:ind w:left="15" w:right="34" w:firstLine="0"/>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8C">
                  <w:pPr>
                    <w:widowControl w:val="1"/>
                    <w:tabs>
                      <w:tab w:val="left" w:leader="none" w:pos="2161"/>
                    </w:tabs>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Сайт</w:t>
                  </w:r>
                </w:p>
              </w:tc>
              <w:tc>
                <w:tcPr>
                  <w:shd w:fill="auto" w:val="clear"/>
                </w:tcPr>
                <w:p w:rsidR="00000000" w:rsidDel="00000000" w:rsidP="00000000" w:rsidRDefault="00000000" w:rsidRPr="00000000" w14:paraId="0000008D">
                  <w:pPr>
                    <w:widowControl w:val="1"/>
                    <w:ind w:left="15"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Web-сайт, расположенный в сети интернет по адресу https://www.gettask.ru, который позволяет получать доступ к информации о заявках, рассчитывать стоимость услуг, изложенных в заявках, и заключать договор с Исполнителем посредством принятия последним размещенной Клиентом Заявки.</w:t>
                  </w:r>
                </w:p>
                <w:p w:rsidR="00000000" w:rsidDel="00000000" w:rsidP="00000000" w:rsidRDefault="00000000" w:rsidRPr="00000000" w14:paraId="0000008E">
                  <w:pPr>
                    <w:widowControl w:val="1"/>
                    <w:tabs>
                      <w:tab w:val="left" w:leader="none" w:pos="2201"/>
                      <w:tab w:val="left" w:leader="none" w:pos="4657"/>
                      <w:tab w:val="left" w:leader="none" w:pos="6588"/>
                    </w:tabs>
                    <w:ind w:right="34"/>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8F">
                  <w:pPr>
                    <w:widowControl w:val="1"/>
                    <w:tabs>
                      <w:tab w:val="left" w:leader="none" w:pos="2161"/>
                    </w:tabs>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Сервис</w:t>
                  </w:r>
                </w:p>
              </w:tc>
              <w:tc>
                <w:tcPr>
                  <w:shd w:fill="auto" w:val="clear"/>
                </w:tcPr>
                <w:p w:rsidR="00000000" w:rsidDel="00000000" w:rsidP="00000000" w:rsidRDefault="00000000" w:rsidRPr="00000000" w14:paraId="00000090">
                  <w:pPr>
                    <w:widowControl w:val="1"/>
                    <w:tabs>
                      <w:tab w:val="left" w:leader="none" w:pos="2201"/>
                      <w:tab w:val="left" w:leader="none" w:pos="4657"/>
                      <w:tab w:val="left" w:leader="none" w:pos="6588"/>
                    </w:tabs>
                    <w:ind w:right="3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Программное обеспечение, состоящее из нескольких программ для ЭВМ (программный комплекс) под названием «GetTask», расположенный в информационно-телекоммуникационной сети интернет (далее-«Сайт»), а также его мобильная версия (далее-«Приложение»).</w:t>
                  </w:r>
                </w:p>
                <w:p w:rsidR="00000000" w:rsidDel="00000000" w:rsidP="00000000" w:rsidRDefault="00000000" w:rsidRPr="00000000" w14:paraId="00000091">
                  <w:pPr>
                    <w:widowControl w:val="1"/>
                    <w:tabs>
                      <w:tab w:val="left" w:leader="none" w:pos="2201"/>
                      <w:tab w:val="left" w:leader="none" w:pos="4657"/>
                      <w:tab w:val="left" w:leader="none" w:pos="6588"/>
                    </w:tabs>
                    <w:ind w:right="3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Все исключительные права на Сервис принадлежат Правообладателю в соответствии с законодательством РФ.</w:t>
                  </w:r>
                </w:p>
                <w:p w:rsidR="00000000" w:rsidDel="00000000" w:rsidP="00000000" w:rsidRDefault="00000000" w:rsidRPr="00000000" w14:paraId="00000092">
                  <w:pPr>
                    <w:widowControl w:val="1"/>
                    <w:tabs>
                      <w:tab w:val="left" w:leader="none" w:pos="2199"/>
                      <w:tab w:val="left" w:leader="none" w:pos="4655"/>
                      <w:tab w:val="left" w:leader="none" w:pos="6588"/>
                    </w:tabs>
                    <w:ind w:right="34" w:firstLine="15"/>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93">
                  <w:pPr>
                    <w:widowControl w:val="1"/>
                    <w:tabs>
                      <w:tab w:val="left" w:leader="none" w:pos="2161"/>
                    </w:tabs>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Тарифы (тарифные планы)</w:t>
                  </w:r>
                </w:p>
              </w:tc>
              <w:tc>
                <w:tcPr>
                  <w:shd w:fill="auto" w:val="clear"/>
                </w:tcPr>
                <w:p w:rsidR="00000000" w:rsidDel="00000000" w:rsidP="00000000" w:rsidRDefault="00000000" w:rsidRPr="00000000" w14:paraId="00000094">
                  <w:pPr>
                    <w:widowControl w:val="1"/>
                    <w:ind w:left="15"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Размер вознаграждения за право использования Сервиса (стоимость лицензии) Клиентом в зависимости от объема предоставляемых функций при работе с Сервисом. Тарифные планы опубликованы на Сайте по адресу: http://gettask.ru/tariffs и являются неотъемлемой частью настоящих Правил.</w:t>
                  </w:r>
                </w:p>
                <w:p w:rsidR="00000000" w:rsidDel="00000000" w:rsidP="00000000" w:rsidRDefault="00000000" w:rsidRPr="00000000" w14:paraId="00000095">
                  <w:pPr>
                    <w:widowControl w:val="1"/>
                    <w:ind w:left="15" w:firstLine="0"/>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96">
                  <w:pPr>
                    <w:widowControl w:val="1"/>
                    <w:tabs>
                      <w:tab w:val="left" w:leader="none" w:pos="2161"/>
                    </w:tabs>
                    <w:ind w:left="200" w:hanging="200"/>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Технологический партнер</w:t>
                  </w:r>
                </w:p>
              </w:tc>
              <w:tc>
                <w:tcPr>
                  <w:shd w:fill="auto" w:val="clear"/>
                </w:tcPr>
                <w:p w:rsidR="00000000" w:rsidDel="00000000" w:rsidP="00000000" w:rsidRDefault="00000000" w:rsidRPr="00000000" w14:paraId="00000097">
                  <w:pPr>
                    <w:widowControl w:val="1"/>
                    <w:tabs>
                      <w:tab w:val="left" w:leader="none" w:pos="6588"/>
                    </w:tabs>
                    <w:ind w:left="17" w:right="3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Партнер Банка по осуществлению расчетов и выплат Банка на основании договора между партнером и Банком.</w:t>
                  </w:r>
                </w:p>
                <w:p w:rsidR="00000000" w:rsidDel="00000000" w:rsidP="00000000" w:rsidRDefault="00000000" w:rsidRPr="00000000" w14:paraId="00000098">
                  <w:pPr>
                    <w:widowControl w:val="1"/>
                    <w:tabs>
                      <w:tab w:val="left" w:leader="none" w:pos="3604"/>
                      <w:tab w:val="left" w:leader="none" w:pos="6588"/>
                    </w:tabs>
                    <w:ind w:right="34"/>
                    <w:jc w:val="both"/>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99">
                  <w:pPr>
                    <w:widowControl w:val="1"/>
                    <w:tabs>
                      <w:tab w:val="left" w:leader="none" w:pos="2161"/>
                    </w:tabs>
                    <w:ind w:left="200" w:hanging="200"/>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ПЭП</w:t>
                  </w:r>
                </w:p>
              </w:tc>
              <w:tc>
                <w:tcPr>
                  <w:shd w:fill="auto" w:val="clear"/>
                </w:tcPr>
                <w:p w:rsidR="00000000" w:rsidDel="00000000" w:rsidP="00000000" w:rsidRDefault="00000000" w:rsidRPr="00000000" w14:paraId="0000009A">
                  <w:pPr>
                    <w:widowControl w:val="1"/>
                    <w:tabs>
                      <w:tab w:val="left" w:leader="none" w:pos="2201"/>
                      <w:tab w:val="left" w:leader="none" w:pos="4657"/>
                      <w:tab w:val="left" w:leader="none" w:pos="6588"/>
                    </w:tabs>
                    <w:ind w:right="3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Простая электронная подпись, используется как аналог собственноручной подписи Стороны при совершении юридически значимых действий посредством Сервиса. Ключ Электронной подписи состоит из Авторизованного номера и пароля. Ключ ПЭП активируется в момент совпадения Авторизованного номера и пароля (одноразового кода сгенерированного Сервисом). К положениям Правил, регулирующим ПЭП, применяются положения Федерального закона «Об электронной подписи» № 63-ФЗ от 06.04.2011 г.</w:t>
                  </w:r>
                </w:p>
                <w:p w:rsidR="00000000" w:rsidDel="00000000" w:rsidP="00000000" w:rsidRDefault="00000000" w:rsidRPr="00000000" w14:paraId="0000009B">
                  <w:pPr>
                    <w:widowControl w:val="1"/>
                    <w:tabs>
                      <w:tab w:val="left" w:leader="none" w:pos="2201"/>
                      <w:tab w:val="left" w:leader="none" w:pos="4657"/>
                      <w:tab w:val="left" w:leader="none" w:pos="6588"/>
                    </w:tabs>
                    <w:ind w:right="34"/>
                    <w:jc w:val="both"/>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09C">
            <w:pPr>
              <w:widowControl w:val="1"/>
              <w:ind w:left="2395" w:right="2597" w:firstLine="0"/>
              <w:jc w:val="center"/>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333333"/>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9F">
      <w:pPr>
        <w:spacing w:after="0" w:before="0" w:lineRule="auto"/>
        <w:rPr/>
      </w:pPr>
      <w:r w:rsidDel="00000000" w:rsidR="00000000" w:rsidRPr="00000000">
        <w:rPr>
          <w:rtl w:val="0"/>
        </w:rPr>
      </w:r>
    </w:p>
    <w:p w:rsidR="00000000" w:rsidDel="00000000" w:rsidP="00000000" w:rsidRDefault="00000000" w:rsidRPr="00000000" w14:paraId="000000A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647" w:right="0" w:hanging="360"/>
        <w:jc w:val="center"/>
        <w:rPr>
          <w:rFonts w:ascii="Times New Roman" w:cs="Times New Roman" w:eastAsia="Times New Roman" w:hAnsi="Times New Roman"/>
          <w:b w:val="1"/>
          <w:bCs w:val="1"/>
          <w:i w:val="0"/>
          <w:iCs w:val="0"/>
          <w:smallCaps w:val="0"/>
          <w:strike w:val="0"/>
          <w:color w:val="333333"/>
          <w:sz w:val="24"/>
          <w:szCs w:val="24"/>
          <w:u w:val="none"/>
          <w:shd w:fill="auto" w:val="clear"/>
          <w:vertAlign w:val="baseline"/>
        </w:rPr>
      </w:pPr>
      <w:bookmarkStart w:colFirst="0" w:colLast="0" w:name="_heading=h.n2jm9mdxy8ql" w:id="2"/>
      <w:bookmarkEnd w:id="2"/>
      <w:r w:rsidDel="00000000" w:rsidR="00000000" w:rsidRPr="00000000">
        <w:rPr>
          <w:rFonts w:ascii="Times New Roman" w:cs="Times New Roman" w:eastAsia="Times New Roman" w:hAnsi="Times New Roman"/>
          <w:b w:val="1"/>
          <w:bCs w:val="1"/>
          <w:i w:val="0"/>
          <w:iCs w:val="0"/>
          <w:smallCaps w:val="0"/>
          <w:strike w:val="0"/>
          <w:color w:val="333333"/>
          <w:sz w:val="24"/>
          <w:szCs w:val="24"/>
          <w:u w:val="none"/>
          <w:shd w:fill="auto" w:val="clear"/>
          <w:vertAlign w:val="baseline"/>
          <w:rtl w:val="0"/>
        </w:rPr>
        <w:t xml:space="preserve">Общие положения </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 w:before="0" w:line="276" w:lineRule="auto"/>
        <w:ind w:left="1996"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Все договоры и соглашения, предусмотренные настоящими Правилами, оформляются, заключаются и исполняются в порядке электронного взаимодействия и по общему правилу не требуют оформления бумажной первичной учетной документации. При этом письменная форма соответствующих документов и договоров считается соблюденной в соответствии с п. 2 и п. 3 ст. 434 Гражданского кодекса Российской Федерации (далее – «ГК РФ»).</w:t>
      </w:r>
    </w:p>
    <w:p w:rsidR="00000000" w:rsidDel="00000000" w:rsidP="00000000" w:rsidRDefault="00000000" w:rsidRPr="00000000" w14:paraId="000000A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 w:before="0" w:line="276" w:lineRule="auto"/>
        <w:ind w:left="1996"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Исполнитель акцептует настоящую оферту согласно п. 3 ст. 438 ГК РФ путем совершения действий по регистрации Личного кабинета на Сервисе. Исполнитель использует простую электронную подпись (п. 2 ст. 160 ГК РФ), которой является номер телефона абонента, авторизованный в качестве такового Исполнителем.</w:t>
      </w:r>
    </w:p>
    <w:p w:rsidR="00000000" w:rsidDel="00000000" w:rsidP="00000000" w:rsidRDefault="00000000" w:rsidRPr="00000000" w14:paraId="000000A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 w:before="0" w:line="276" w:lineRule="auto"/>
        <w:ind w:left="1996"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Клиент акцептует настоящую оферту согласно п. 3 ст. 438 ГК РФ путем совершения оплаты лицензионного вознаграждения и подписания акта приема-передачи программного комплекса «GetTask».</w:t>
      </w:r>
    </w:p>
    <w:p w:rsidR="00000000" w:rsidDel="00000000" w:rsidP="00000000" w:rsidRDefault="00000000" w:rsidRPr="00000000" w14:paraId="000000A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 w:before="0" w:line="276" w:lineRule="auto"/>
        <w:ind w:left="1996"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Пользователи и Правообладатель исходят из того, что действия и сообщения, совершенные и отправленные при помощи Личного кабинета, выражают истинное волеизъявление Пользователя и намерение заключить, изменить или прекратить сделку – в соответствии со значением того или иного действия, определенного настоящими Правилами.</w:t>
      </w:r>
    </w:p>
    <w:p w:rsidR="00000000" w:rsidDel="00000000" w:rsidP="00000000" w:rsidRDefault="00000000" w:rsidRPr="00000000" w14:paraId="000000A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 w:before="0" w:line="276" w:lineRule="auto"/>
        <w:ind w:left="1996"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Настоящие Правила опубликованы в текстовом виде в актуальной редакции на Сервисе по адресу </w:t>
      </w:r>
      <w:hyperlink r:id="rId1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www.gettask.ru</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 w:before="0" w:line="276" w:lineRule="auto"/>
        <w:ind w:left="1996"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целей совершенствования деятельности в Правила будут вноситься изменения, направленные на оптимизацию процессов взаимодействия и способов регулирования деятельности Пользователей. Правила могут изменяться Правообладателем в одностороннем порядке, при этом Правообладатель направляет уведомления Пользователям: Клиенту - на электронную почту, указанную в Личном кабинете Клиента, Исполнителю- в Личный кабинет.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12" w:before="0" w:line="276" w:lineRule="auto"/>
        <w:ind w:left="199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Пользователь считается уведомленным по истечению 1 (одного) календарного дня с даты направления уведомления. </w:t>
      </w:r>
    </w:p>
    <w:p w:rsidR="00000000" w:rsidDel="00000000" w:rsidP="00000000" w:rsidRDefault="00000000" w:rsidRPr="00000000" w14:paraId="000000A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 w:before="0" w:line="276" w:lineRule="auto"/>
        <w:ind w:left="1996"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Клиент принимает на себя всю ответственность неполучения юридически значимых уведомлений в случае предоставления неактуальной электронной почты.</w:t>
      </w:r>
    </w:p>
    <w:p w:rsidR="00000000" w:rsidDel="00000000" w:rsidP="00000000" w:rsidRDefault="00000000" w:rsidRPr="00000000" w14:paraId="000000A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 w:before="0" w:line="276" w:lineRule="auto"/>
        <w:ind w:left="1996"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Если Правила изменяются в процессе исполнения договора, заключенного Пользователями, то к отношениям сторон применяется редакция Правил, действовавшая на момент заключения договора.</w:t>
      </w:r>
    </w:p>
    <w:p w:rsidR="00000000" w:rsidDel="00000000" w:rsidP="00000000" w:rsidRDefault="00000000" w:rsidRPr="00000000" w14:paraId="000000A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 w:before="0" w:line="276" w:lineRule="auto"/>
        <w:ind w:left="1996"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Актуальная версия Правил становится обязательной для Пользователей с момента опубликования и получения Пользователем соответствующего уведомления в Личном кабинете. Клиенты, Исполнители обязаны самостоятельно знакомиться с обновлениями Правил.</w:t>
      </w:r>
    </w:p>
    <w:p w:rsidR="00000000" w:rsidDel="00000000" w:rsidP="00000000" w:rsidRDefault="00000000" w:rsidRPr="00000000" w14:paraId="000000A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 w:before="0" w:line="276" w:lineRule="auto"/>
        <w:ind w:left="1996"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Правила могут быть приняты исключительно в целом (п. 1 ст. 428 ГК РФ). После принятия настоящих Правил они приобретают силу договора, заключенного с Правообладателем.</w:t>
      </w:r>
    </w:p>
    <w:p w:rsidR="00000000" w:rsidDel="00000000" w:rsidP="00000000" w:rsidRDefault="00000000" w:rsidRPr="00000000" w14:paraId="000000A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12" w:before="0" w:line="276" w:lineRule="auto"/>
        <w:ind w:left="1996" w:right="0" w:hanging="709"/>
        <w:jc w:val="both"/>
        <w:rPr>
          <w:rFonts w:ascii="Helvetica Neue" w:cs="Helvetica Neue" w:eastAsia="Helvetica Neue" w:hAnsi="Helvetica Neue"/>
          <w:b w:val="0"/>
          <w:bCs w:val="0"/>
          <w:i w:val="0"/>
          <w:iCs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несогласия Пользователя с Правилами он обязуется немедленно прекратить использование Сервиса и направить заявку на удаление Личного кабинета.</w:t>
      </w:r>
      <w:r w:rsidDel="00000000" w:rsidR="00000000" w:rsidRPr="00000000">
        <w:rPr>
          <w:rtl w:val="0"/>
        </w:rPr>
      </w:r>
    </w:p>
    <w:p w:rsidR="00000000" w:rsidDel="00000000" w:rsidP="00000000" w:rsidRDefault="00000000" w:rsidRPr="00000000" w14:paraId="000000AE">
      <w:pPr>
        <w:spacing w:after="12" w:before="0" w:line="276" w:lineRule="auto"/>
        <w:ind w:left="1996" w:firstLine="0"/>
        <w:jc w:val="both"/>
        <w:rPr>
          <w:color w:val="333333"/>
        </w:rPr>
      </w:pPr>
      <w:r w:rsidDel="00000000" w:rsidR="00000000" w:rsidRPr="00000000">
        <w:br w:type="column"/>
      </w:r>
      <w:r w:rsidDel="00000000" w:rsidR="00000000" w:rsidRPr="00000000">
        <w:rPr>
          <w:rtl w:val="0"/>
        </w:rPr>
      </w:r>
    </w:p>
    <w:p w:rsidR="00000000" w:rsidDel="00000000" w:rsidP="00000000" w:rsidRDefault="00000000" w:rsidRPr="00000000" w14:paraId="000000AF">
      <w:pPr>
        <w:widowControl w:val="1"/>
        <w:spacing w:after="0" w:before="1"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647" w:right="0" w:hanging="360"/>
        <w:jc w:val="center"/>
        <w:rPr>
          <w:rFonts w:ascii="Times New Roman" w:cs="Times New Roman" w:eastAsia="Times New Roman" w:hAnsi="Times New Roman"/>
          <w:b w:val="1"/>
          <w:bCs w:val="1"/>
          <w:i w:val="0"/>
          <w:iCs w:val="0"/>
          <w:smallCaps w:val="0"/>
          <w:strike w:val="0"/>
          <w:color w:val="333333"/>
          <w:sz w:val="24"/>
          <w:szCs w:val="24"/>
          <w:u w:val="none"/>
          <w:shd w:fill="auto" w:val="clear"/>
          <w:vertAlign w:val="baseline"/>
        </w:rPr>
      </w:pPr>
      <w:bookmarkStart w:colFirst="0" w:colLast="0" w:name="_heading=h.1z6shl3w92hq" w:id="3"/>
      <w:bookmarkEnd w:id="3"/>
      <w:r w:rsidDel="00000000" w:rsidR="00000000" w:rsidRPr="00000000">
        <w:rPr>
          <w:rFonts w:ascii="Times New Roman" w:cs="Times New Roman" w:eastAsia="Times New Roman" w:hAnsi="Times New Roman"/>
          <w:b w:val="1"/>
          <w:bCs w:val="1"/>
          <w:i w:val="0"/>
          <w:iCs w:val="0"/>
          <w:smallCaps w:val="0"/>
          <w:strike w:val="0"/>
          <w:color w:val="333333"/>
          <w:sz w:val="24"/>
          <w:szCs w:val="24"/>
          <w:u w:val="none"/>
          <w:shd w:fill="auto" w:val="clear"/>
          <w:vertAlign w:val="baseline"/>
          <w:rtl w:val="0"/>
        </w:rPr>
        <w:t xml:space="preserve">Порядок размещения Заявок Клиентом</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12" w:before="0" w:line="276" w:lineRule="auto"/>
        <w:ind w:left="1855" w:right="0" w:hanging="720"/>
        <w:jc w:val="both"/>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Достижение Пользователями целей использования Сервиса обеспечивается за счет соблюдения единых правил размещения и принятия к исполнению заявок, изложенных в Правилах.</w:t>
      </w:r>
      <w:r w:rsidDel="00000000" w:rsidR="00000000" w:rsidRPr="00000000">
        <w:rPr>
          <w:rtl w:val="0"/>
        </w:rPr>
      </w:r>
    </w:p>
    <w:p w:rsidR="00000000" w:rsidDel="00000000" w:rsidP="00000000" w:rsidRDefault="00000000" w:rsidRPr="00000000" w14:paraId="000000B3">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12" w:before="0" w:line="276" w:lineRule="auto"/>
        <w:ind w:left="1855"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После заключения Клиентом и Правообладателем Лицензионного договора и регистрации Личного кабинета Клиент вправе формировать в интерфейсе Сервиса Заявки. Размещение Заявки на Сервисе для выбора Исполнителями осуществляется после зачисления на Номинальный счет денежных средств в размере, равном стоимости услуг, указанных в Заявке, и размере вознаграждения Правообладателя согласно тарифу, согласованному Правообладателем и Клиентом.</w:t>
      </w:r>
    </w:p>
    <w:p w:rsidR="00000000" w:rsidDel="00000000" w:rsidP="00000000" w:rsidRDefault="00000000" w:rsidRPr="00000000" w14:paraId="000000B4">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12" w:before="0" w:line="276" w:lineRule="auto"/>
        <w:ind w:left="1855"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цели размещения Заявки Клиент обязуется передать Правообладателю (на Номинальный счет Правообладателя) безналичные денежные средства в целях исполнения обязательства Клиента по их передаче Исполнителю согласно Договору, заключенному между Клиентом и Исполнителем. Клиент вправе осуществлять переводы денежных средств на Номинальный счет со своего расчетного счета в любом банке при условии, что расчетный счет, с которого осуществляется перечисление денежных средств, принадлежит Клиенту (открыт для юридического лица или ИП или физического лица, ИНН которого идентичен ИНН Клиента). Клиент обязан перечислять денежные средства на Номинальный счет в размере, достаточном для исполнения обязательств Клиента перед Исполнителем в сроки, предусмотренные Договором, а также в размере, достаточном для исполнения обязательств Клиента перед Правообладателем согласно тарифу, выбранному Клиентом.</w:t>
      </w:r>
    </w:p>
    <w:p w:rsidR="00000000" w:rsidDel="00000000" w:rsidP="00000000" w:rsidRDefault="00000000" w:rsidRPr="00000000" w14:paraId="000000B5">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12" w:before="0" w:line="276" w:lineRule="auto"/>
        <w:ind w:left="1843"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Клиент вправе формировать Заявку, предусматривающую оказание услуг/выполнение работ несколькими Исполнителями. В таком случае Сервис держит статус Заявки актуальной до момента ее принятия указанным в ней количеством Исполнителей. </w:t>
      </w:r>
    </w:p>
    <w:p w:rsidR="00000000" w:rsidDel="00000000" w:rsidP="00000000" w:rsidRDefault="00000000" w:rsidRPr="00000000" w14:paraId="000000B6">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12" w:before="0" w:line="276" w:lineRule="auto"/>
        <w:ind w:left="1843"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Направление Клиентом Заявки для опубликования на Сервисе приравнивается к направлению оферты. </w:t>
      </w:r>
    </w:p>
    <w:p w:rsidR="00000000" w:rsidDel="00000000" w:rsidP="00000000" w:rsidRDefault="00000000" w:rsidRPr="00000000" w14:paraId="000000B7">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12" w:before="0" w:line="276" w:lineRule="auto"/>
        <w:ind w:left="1843"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Исполнитель получает доступ к ограниченному функционалу Сервиса для поиска Заявки после регистрации Личного кабинета на Сервисе и получения подтверждения прохождения проверки, проводимой Сервисом. Функционал Сервиса по выбору Заявки к исполнению становится доступным Исполнителю при предоставлении разрешения на подключение Сервиса к приложению «Мой налог». </w:t>
      </w:r>
    </w:p>
    <w:p w:rsidR="00000000" w:rsidDel="00000000" w:rsidP="00000000" w:rsidRDefault="00000000" w:rsidRPr="00000000" w14:paraId="000000B8">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12" w:before="0" w:line="276" w:lineRule="auto"/>
        <w:ind w:left="1843"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регистрации Личного кабинета Исполнитель предоставляет Сервису сканированные копии следующих документов и данные: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12" w:before="0" w:line="276" w:lineRule="auto"/>
        <w:ind w:left="226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ИНН;</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12" w:before="0" w:line="276" w:lineRule="auto"/>
        <w:ind w:left="226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телефонный номер;</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12" w:before="0" w:line="276" w:lineRule="auto"/>
        <w:ind w:left="226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платежные реквизиты;</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12" w:before="0" w:line="276" w:lineRule="auto"/>
        <w:ind w:left="226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паспорт РФ/разрешение на временное пребывание/вид на жительство/миграционную карту;</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12" w:before="0" w:line="276" w:lineRule="auto"/>
        <w:ind w:left="226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 также дополнительно по инициативе Исполнителя: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12" w:before="0" w:line="276" w:lineRule="auto"/>
        <w:ind w:left="2268" w:right="0" w:firstLine="0"/>
        <w:jc w:val="both"/>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медицинскую книжку;</w:t>
      </w: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12" w:before="0" w:line="276" w:lineRule="auto"/>
        <w:ind w:left="2268" w:right="0" w:firstLine="0"/>
        <w:jc w:val="both"/>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водительское удостоверение; </w:t>
      </w: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12" w:before="0" w:line="276" w:lineRule="auto"/>
        <w:ind w:left="226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удостоверение тракториста-машиниста.</w:t>
      </w:r>
    </w:p>
    <w:p w:rsidR="00000000" w:rsidDel="00000000" w:rsidP="00000000" w:rsidRDefault="00000000" w:rsidRPr="00000000" w14:paraId="000000C1">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12"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Исполнитель обязуется обеспечить корректность введенных им сведений о себе, а также соответствие таких сведений данным, содержащимся в информационных системах и сервисах Федеральной налоговой службы, с которыми взаимодействует Сервис;</w:t>
      </w:r>
    </w:p>
    <w:p w:rsidR="00000000" w:rsidDel="00000000" w:rsidP="00000000" w:rsidRDefault="00000000" w:rsidRPr="00000000" w14:paraId="000000C2">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12"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Непосредственно перед регистрацией Личного кабинета Исполнитель обязуется ознакомиться с Правилами, Политикой обработки персональных данных, согласием на предоставление персональных данных и Лицензионным договором (офертой) для Исполнителей.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12" w:before="0" w:line="276" w:lineRule="auto"/>
        <w:ind w:left="200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Подтверждая свое согласие на регистрацию Личного кабинета в интерфейсе Сервиса, Исполнитель подтверждает свое ознакомление с указанными выше документами и согласие на их подписание (акцепт). </w:t>
      </w:r>
    </w:p>
    <w:p w:rsidR="00000000" w:rsidDel="00000000" w:rsidP="00000000" w:rsidRDefault="00000000" w:rsidRPr="00000000" w14:paraId="000000C4">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12"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Выбирая Заявку к исполнению, Исполнитель подтверждает свое намерение заключить Договор с Клиентом. Текст Договора прилагается для ознакомления в интерфейсе Сервиса рядом с функцией отклика на Заявку. Принимая Заявку к исполнению, Исполнитель подтверждает свое ознакомление с Договором и согласие с его условиями. После принятия Заявки Исполнителем Договор подписывается сторонами ПЭП посредством Сервиса. Клиент вступает в правоотношения по Договору непосредственно с Исполнителем. </w:t>
      </w:r>
    </w:p>
    <w:p w:rsidR="00000000" w:rsidDel="00000000" w:rsidP="00000000" w:rsidRDefault="00000000" w:rsidRPr="00000000" w14:paraId="000000C5">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12"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между Исполнителем и Клиентом заключается по форме Клиента. Предложенная Правообладателем форма Договора носит рекомендательный характер и может быть изменена по усмотрению Клиента с учетом специфики его хозяйственной деятельности. </w:t>
      </w:r>
    </w:p>
    <w:p w:rsidR="00000000" w:rsidDel="00000000" w:rsidP="00000000" w:rsidRDefault="00000000" w:rsidRPr="00000000" w14:paraId="000000C6">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12"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Клиент вправе отказаться от Исполнителя не позднее 1 (одного) календарного дня до начала оказания услуг Исполнителем по Заявке. </w:t>
      </w:r>
    </w:p>
    <w:p w:rsidR="00000000" w:rsidDel="00000000" w:rsidP="00000000" w:rsidRDefault="00000000" w:rsidRPr="00000000" w14:paraId="000000C7">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12"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Клиент обязуется отказаться от Исполнителя после принятия последним Заявки: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12" w:before="0" w:line="276" w:lineRule="auto"/>
        <w:ind w:left="200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случае наличия действующих трудовых отношений между Клиентом и Исполнителем или если после прекращения трудовых отношений прошло менее чем 2 (два) календарных года.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12" w:before="0" w:line="276" w:lineRule="auto"/>
        <w:ind w:left="200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если предмет Заявки является осуществлением деятельности, запрещенной к осуществлению Исполнителем-Самозанятым, перечень которой определен согласно ч.2. ст. 4 Федерального закона «О проведении эксперимента по установлению специального налогового режима «Налог на профессиональный доход» от 27.11.2018 № 422-ФЗ.</w:t>
      </w:r>
    </w:p>
    <w:p w:rsidR="00000000" w:rsidDel="00000000" w:rsidP="00000000" w:rsidRDefault="00000000" w:rsidRPr="00000000" w14:paraId="000000CA">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12"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Любые изменения в Заявку вносятся Клиентом до момента ее выбора Исполнителем. Последующее изменение заявки Заказчиком Сервисом не предусмотрено. В случае необходимости изменения Заявки, выбранной Исполнителем, Заказчик вправе отменить Заявку и создать новую.  </w:t>
      </w:r>
    </w:p>
    <w:p w:rsidR="00000000" w:rsidDel="00000000" w:rsidP="00000000" w:rsidRDefault="00000000" w:rsidRPr="00000000" w14:paraId="000000CB">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12"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оказании услуг по Договору, заключенному посредством Сервиса, Клиент и Исполнитель вступают в двусторонние отношения, в которых Правообладатель не является стороной и не несет никакой ответственности за исполнение сторонами их обязательств, за исключением технического обеспечения проведения оплаты Исполнителю на условиях Договора.</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144" w:before="0" w:line="276" w:lineRule="auto"/>
        <w:ind w:left="127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647" w:right="0" w:hanging="360"/>
        <w:jc w:val="center"/>
        <w:rPr>
          <w:rFonts w:ascii="Times New Roman" w:cs="Times New Roman" w:eastAsia="Times New Roman" w:hAnsi="Times New Roman"/>
          <w:b w:val="1"/>
          <w:bCs w:val="1"/>
          <w:i w:val="0"/>
          <w:iCs w:val="0"/>
          <w:smallCaps w:val="0"/>
          <w:strike w:val="0"/>
          <w:color w:val="333333"/>
          <w:sz w:val="24"/>
          <w:szCs w:val="24"/>
          <w:u w:val="none"/>
          <w:shd w:fill="auto" w:val="clear"/>
          <w:vertAlign w:val="baseline"/>
        </w:rPr>
      </w:pPr>
      <w:bookmarkStart w:colFirst="0" w:colLast="0" w:name="_heading=h.vnvmok61oplv" w:id="4"/>
      <w:bookmarkEnd w:id="4"/>
      <w:r w:rsidDel="00000000" w:rsidR="00000000" w:rsidRPr="00000000">
        <w:rPr>
          <w:rFonts w:ascii="Times New Roman" w:cs="Times New Roman" w:eastAsia="Times New Roman" w:hAnsi="Times New Roman"/>
          <w:b w:val="1"/>
          <w:bCs w:val="1"/>
          <w:i w:val="0"/>
          <w:iCs w:val="0"/>
          <w:smallCaps w:val="0"/>
          <w:strike w:val="0"/>
          <w:color w:val="333333"/>
          <w:sz w:val="24"/>
          <w:szCs w:val="24"/>
          <w:u w:val="none"/>
          <w:shd w:fill="auto" w:val="clear"/>
          <w:vertAlign w:val="baseline"/>
          <w:rtl w:val="0"/>
        </w:rPr>
        <w:t xml:space="preserve">Требования к Заявке </w:t>
      </w:r>
    </w:p>
    <w:p w:rsidR="00000000" w:rsidDel="00000000" w:rsidP="00000000" w:rsidRDefault="00000000" w:rsidRPr="00000000" w14:paraId="000000C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Клиент формулирует задание в Заявке на оказание услуги или выполнение работы с указанием следующих сведений: </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2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существо услуги/работы, </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2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количественные и качественные требования, </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2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адрес места оказания услуги, </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2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время, </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2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контакты уполномоченного Клиентом лица, курирующего исполнение Заявки, </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2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цена услуги, </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2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компенсация расходов за удаленность места оказания услуги;</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2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любая иная информация, необходимая для оказания услуги (технические ограничения, необходимость использования специального инвентаря/техники, ограничения по времени работы, связанные с объективными обстоятельствами, например: режим работы ТЦ/БЦ).</w:t>
      </w:r>
    </w:p>
    <w:p w:rsidR="00000000" w:rsidDel="00000000" w:rsidP="00000000" w:rsidRDefault="00000000" w:rsidRPr="00000000" w14:paraId="000000D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Стоимость услуг определяется Клиентом самостоятельно исходя из предъявляемых к исполнению требований, а также актуальных условий соответствующего сектора рынка услуг.</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Стоимость услуг в Заявке указывается в рублях.</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Клиент обязуется формулировать содержание Заявки в соответствии со следующими требованиями:</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2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описание услуги/работы однозначно и конкретно;</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2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исполнение услуги ограничивается количественными требованиями;</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2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услуги/работы по своему существу не повторяет выполнение трудовых функций работников Клиента;</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2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стоимость заявки указывается полностью, исходя из объема требуемой услуги/работы;</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2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 указываются сведения, относящиеся к расовой и национальной принадлежности, политическим, религиозным воззрениям и др;</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2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не указывается обязанность Исполнителя соблюдать режим (график) работы Клиента и подчиняться правилам внутреннего трудового распорядка Клиента, за исключением указания на самостоятельный выбор Исполнителем времени исполнения Заявки в пределах часов работы Клиента; </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2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не указывается обязанность Исполнителя быть готовым к дополнительным услугам/право Клиента на продление времени оказания услуг Исполнителем.</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985"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3.4. В случае несоответствия Заявки указанным в п.п. 3.1- 3.3. Правил требованиям Правообладатель оставляет за собой право отказа в опубликовании Заявки. </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17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647" w:right="0" w:hanging="360"/>
        <w:jc w:val="center"/>
        <w:rPr>
          <w:rFonts w:ascii="Times New Roman" w:cs="Times New Roman" w:eastAsia="Times New Roman" w:hAnsi="Times New Roman"/>
          <w:b w:val="1"/>
          <w:bCs w:val="1"/>
          <w:i w:val="0"/>
          <w:iCs w:val="0"/>
          <w:smallCaps w:val="0"/>
          <w:strike w:val="0"/>
          <w:color w:val="333333"/>
          <w:sz w:val="24"/>
          <w:szCs w:val="24"/>
          <w:u w:val="none"/>
          <w:shd w:fill="auto" w:val="clear"/>
          <w:vertAlign w:val="baseline"/>
        </w:rPr>
      </w:pPr>
      <w:bookmarkStart w:colFirst="0" w:colLast="0" w:name="_heading=h.kkf45zopd5p3" w:id="5"/>
      <w:bookmarkEnd w:id="5"/>
      <w:r w:rsidDel="00000000" w:rsidR="00000000" w:rsidRPr="00000000">
        <w:rPr>
          <w:rFonts w:ascii="Times New Roman" w:cs="Times New Roman" w:eastAsia="Times New Roman" w:hAnsi="Times New Roman"/>
          <w:b w:val="1"/>
          <w:bCs w:val="1"/>
          <w:i w:val="0"/>
          <w:iCs w:val="0"/>
          <w:smallCaps w:val="0"/>
          <w:strike w:val="0"/>
          <w:color w:val="333333"/>
          <w:sz w:val="24"/>
          <w:szCs w:val="24"/>
          <w:u w:val="none"/>
          <w:shd w:fill="auto" w:val="clear"/>
          <w:vertAlign w:val="baseline"/>
          <w:rtl w:val="0"/>
        </w:rPr>
        <w:t xml:space="preserve">Исполнение Заявки </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17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Исполнитель оказывает (выполняет) указанные в Заявке услуги (работы) лично. </w:t>
      </w:r>
    </w:p>
    <w:p w:rsidR="00000000" w:rsidDel="00000000" w:rsidP="00000000" w:rsidRDefault="00000000" w:rsidRPr="00000000" w14:paraId="000000E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После завершения исполнения Заявки Исполнитель подтверждает завершение оказания услуг/выполнения работ через Приложение Сервиса, что является основанием формирования и направления Акта оказанных услуг Клиенту. Исполнитель подписывает Акт оказанных услуг ПЭП посредством Сервиса.</w:t>
      </w:r>
    </w:p>
    <w:p w:rsidR="00000000" w:rsidDel="00000000" w:rsidP="00000000" w:rsidRDefault="00000000" w:rsidRPr="00000000" w14:paraId="000000E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Сроки направления исполнителем Акта оказанных услуг и сроки его принятия Клиентом сторонами устанавливаются в Договоре. </w:t>
      </w:r>
    </w:p>
    <w:p w:rsidR="00000000" w:rsidDel="00000000" w:rsidP="00000000" w:rsidRDefault="00000000" w:rsidRPr="00000000" w14:paraId="000000E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Клиент обязуется рассмотреть Акт оказанных услуг в сроки, установленные в Договоре, и принять Акт оказанных услуг при отсутствии объективных и зафиксированных доказательств неисполнения/ненадлежащего исполнения Заявки Исполнителем. Клиент/уполномоченный представитель Клиента подписывает Акт оказанных услуг ПЭП посредством Сервиса.</w:t>
      </w:r>
    </w:p>
    <w:p w:rsidR="00000000" w:rsidDel="00000000" w:rsidP="00000000" w:rsidRDefault="00000000" w:rsidRPr="00000000" w14:paraId="000000E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отсутствия в Договоре срока для рассмотрения и подписания Клиентом Акта оказанных услуг такой срок считается равным 5 (пяти) рабочим дням. </w:t>
      </w:r>
    </w:p>
    <w:p w:rsidR="00000000" w:rsidDel="00000000" w:rsidP="00000000" w:rsidRDefault="00000000" w:rsidRPr="00000000" w14:paraId="000000E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случаях отсутствия у Клиента объективных доказательств неисполнения/ненадлежащего исполнения Заявки Исполнителем или игнорирования Клиентом Акта оказанных услуг дольше указанного в Договоре или п.4.4. Правил срока Клиент обязуется посредством Сервиса оплатить услуги согласно Акту оказанных услуг. </w:t>
      </w:r>
    </w:p>
    <w:p w:rsidR="00000000" w:rsidDel="00000000" w:rsidP="00000000" w:rsidRDefault="00000000" w:rsidRPr="00000000" w14:paraId="000000E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Акт оказанных услуг формируется Сервисом автоматически и включает наименование и количество услуг/работ, стоимость услуг согласно Заявке. Внесение сторонами изменений в Акт оказанных услуг Сервисом не предусмотрено. </w:t>
      </w:r>
    </w:p>
    <w:p w:rsidR="00000000" w:rsidDel="00000000" w:rsidP="00000000" w:rsidRDefault="00000000" w:rsidRPr="00000000" w14:paraId="000000E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Клиент и Исполнитель принимают и соглашаются с предоставленным Сервисом функционалом и обязуются не использовать Сервис в целях искажения фактов своей хозяйственной деятельности. </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76" w:right="17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647" w:right="0" w:hanging="360"/>
        <w:jc w:val="center"/>
        <w:rPr>
          <w:rFonts w:ascii="Times New Roman" w:cs="Times New Roman" w:eastAsia="Times New Roman" w:hAnsi="Times New Roman"/>
          <w:b w:val="1"/>
          <w:bCs w:val="1"/>
          <w:i w:val="0"/>
          <w:iCs w:val="0"/>
          <w:smallCaps w:val="0"/>
          <w:strike w:val="0"/>
          <w:color w:val="333333"/>
          <w:sz w:val="24"/>
          <w:szCs w:val="24"/>
          <w:u w:val="none"/>
          <w:shd w:fill="auto" w:val="clear"/>
          <w:vertAlign w:val="baseline"/>
        </w:rPr>
      </w:pPr>
      <w:bookmarkStart w:colFirst="0" w:colLast="0" w:name="_heading=h.kf16v9mh4fdf" w:id="6"/>
      <w:bookmarkEnd w:id="6"/>
      <w:r w:rsidDel="00000000" w:rsidR="00000000" w:rsidRPr="00000000">
        <w:rPr>
          <w:rFonts w:ascii="Times New Roman" w:cs="Times New Roman" w:eastAsia="Times New Roman" w:hAnsi="Times New Roman"/>
          <w:b w:val="1"/>
          <w:bCs w:val="1"/>
          <w:i w:val="0"/>
          <w:iCs w:val="0"/>
          <w:smallCaps w:val="0"/>
          <w:strike w:val="0"/>
          <w:color w:val="333333"/>
          <w:sz w:val="24"/>
          <w:szCs w:val="24"/>
          <w:u w:val="none"/>
          <w:shd w:fill="auto" w:val="clear"/>
          <w:vertAlign w:val="baseline"/>
          <w:rtl w:val="0"/>
        </w:rPr>
        <w:t xml:space="preserve">Оплата услуг Исполнителя </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17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F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Клиент производит оплату услуг непосредственно Исполнителю безналичными денежными средствами посредством Сервиса. </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Оплата услуг Исполнителя наличными денежными средствами запрещена.</w:t>
      </w:r>
    </w:p>
    <w:p w:rsidR="00000000" w:rsidDel="00000000" w:rsidP="00000000" w:rsidRDefault="00000000" w:rsidRPr="00000000" w14:paraId="000000F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Операция по оплате услуги осуществляется Правообладателем посредством Сервиса и с помощью Технологического партнера и Банка на основании своих Распоряжений, информация для формирования которых получена от Клиента в соответствии с условиями Лицензионного договора и Правил. Правообладатель получает право списания денежных средств с Номинального счета Правообладателя в части вознаграждения Исполнителя по реквизитам предоставленным Исполнителем, в части вознаграждения Правообладателя по реквизитам счета Правообладателя.</w:t>
      </w:r>
    </w:p>
    <w:p w:rsidR="00000000" w:rsidDel="00000000" w:rsidP="00000000" w:rsidRDefault="00000000" w:rsidRPr="00000000" w14:paraId="000000F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подтверждение оплаты Исполнитель, использующий специальный налоговый режим «Налог на профессиональный доход», обязан предоставить Клиенту чек, сформированный через Мобильное приложение «Мой налог». При наличии у Правообладателя согласия Исполнителя на формирование чека в приложении «Мой налог», чек направляется Клиенту в Личный кабинет посредством Сервиса автоматически; </w:t>
      </w:r>
    </w:p>
    <w:p w:rsidR="00000000" w:rsidDel="00000000" w:rsidP="00000000" w:rsidRDefault="00000000" w:rsidRPr="00000000" w14:paraId="000000F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совершения Операций Правообладатель использует Номинальный счет, открытый в Банке. Правообладатель не несет ответственности в случае отказа Банка и Технологического партнера проводить Операции. При этом Правообладатель обязуется своевременно передавать Клиенту соответствующую информацию, а также запросы Банка и Технологического партнера. Клиент для совершения Операций должен предоставлять Правообладателю запрашиваемые документы и информацию в полном объеме, требуемом Банком. </w:t>
      </w:r>
    </w:p>
    <w:p w:rsidR="00000000" w:rsidDel="00000000" w:rsidP="00000000" w:rsidRDefault="00000000" w:rsidRPr="00000000" w14:paraId="000000F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ffff6d" w:val="clear"/>
          <w:vertAlign w:val="baseline"/>
          <w:rtl w:val="0"/>
        </w:rPr>
        <w:t xml:space="preserve">Правообладатель вправе осуществлять расчеты с использованием одного или нескольких номинальных счетов в разных банках и по различным схемам. В отношении расчетов через банк Точка применяются положения настоящего раздела. В отношении расчетов через номинальный счет, открытый в ином банке, по схеме условного депонирования применяются специальные условия Приложения 1 «Приложение №1. Расчеты, условное депонирование», по иным схемам применяются специальные условия </w:t>
      </w:r>
      <w:r w:rsidDel="00000000" w:rsidR="00000000" w:rsidRPr="00000000">
        <w:rPr>
          <w:rFonts w:ascii="Times New Roman" w:cs="Times New Roman" w:eastAsia="Times New Roman" w:hAnsi="Times New Roman"/>
          <w:sz w:val="24"/>
          <w:szCs w:val="24"/>
          <w:shd w:fill="ffff6d" w:val="clear"/>
          <w:rtl w:val="0"/>
        </w:rPr>
        <w:t xml:space="preserve">Приложения 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ffff6d" w:val="clear"/>
          <w:vertAlign w:val="baseline"/>
          <w:rtl w:val="0"/>
        </w:rPr>
        <w:t xml:space="preserve">. При противоречии применяются специальные условия </w:t>
      </w:r>
      <w:r w:rsidDel="00000000" w:rsidR="00000000" w:rsidRPr="00000000">
        <w:rPr>
          <w:rFonts w:ascii="Times New Roman" w:cs="Times New Roman" w:eastAsia="Times New Roman" w:hAnsi="Times New Roman"/>
          <w:sz w:val="24"/>
          <w:szCs w:val="24"/>
          <w:shd w:fill="ffff6d" w:val="clear"/>
          <w:rtl w:val="0"/>
        </w:rPr>
        <w:t xml:space="preserve">соответствующего</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ffff6d" w:val="clear"/>
          <w:vertAlign w:val="baseline"/>
          <w:rtl w:val="0"/>
        </w:rPr>
        <w:t xml:space="preserve"> </w:t>
      </w:r>
      <w:r w:rsidDel="00000000" w:rsidR="00000000" w:rsidRPr="00000000">
        <w:rPr>
          <w:rFonts w:ascii="Times New Roman" w:cs="Times New Roman" w:eastAsia="Times New Roman" w:hAnsi="Times New Roman"/>
          <w:sz w:val="24"/>
          <w:szCs w:val="24"/>
          <w:shd w:fill="ffff6d" w:val="clear"/>
          <w:rtl w:val="0"/>
        </w:rPr>
        <w:t xml:space="preserve">п</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ffff6d" w:val="clear"/>
          <w:vertAlign w:val="baseline"/>
          <w:rtl w:val="0"/>
        </w:rPr>
        <w:t xml:space="preserve">риложения.</w:t>
      </w:r>
      <w:r w:rsidDel="00000000" w:rsidR="00000000" w:rsidRPr="00000000">
        <w:rPr>
          <w:rtl w:val="0"/>
        </w:rPr>
      </w:r>
    </w:p>
    <w:p w:rsidR="00000000" w:rsidDel="00000000" w:rsidP="00000000" w:rsidRDefault="00000000" w:rsidRPr="00000000" w14:paraId="000000F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Клиент и Исполнитель, присоединяясь к условиям Правил, выражают согласие с тем, что денежные средства, подлежащие уплате Клиентом в пользу Исполнителя за исполнение обязательств по Договору оказания услуг, находятся на Номинальном счете.</w:t>
      </w:r>
    </w:p>
    <w:p w:rsidR="00000000" w:rsidDel="00000000" w:rsidP="00000000" w:rsidRDefault="00000000" w:rsidRPr="00000000" w14:paraId="000000F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Поскольку у Клиента в рамках одной Заявки могут быть заключены Договоры оказания услуг более чем с одним Исполнителем, Клиент при осуществлении Выплаты указывает в Распоряжении данные Исполнителя, в отношении которого необходимо осуществить передачу безналичных денежных средств.</w:t>
      </w:r>
    </w:p>
    <w:p w:rsidR="00000000" w:rsidDel="00000000" w:rsidP="00000000" w:rsidRDefault="00000000" w:rsidRPr="00000000" w14:paraId="000000F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Основанием для передачи находящихся на Номинальном счете безналичных денежных средств Клиента Исполнителю является совокупность следующих обстоятельств:</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регистрация Личного кабинета Исполнителя;</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направление Клиентом в Сервисе Распоряжения в адрес Правообладателя на перечисление денежных средств Исполнителю. </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Клиент в своем Распоряжении обязуется указать фамилию, имя, отчество Исполнителя, ИНН, назначение платежа, включающее реквизиты Договора об оказании услуг между Клиентом и Исполнителем, номер телефона Исполнителя, а также сумму безналичных средств, подлежащих передаче, в пределах общей суммы безналичных денежных средств Клиента, находящихся на Номинальном счете. Распоряжение признается направленным, если по созданной Клиентом выплате в Сервисе отсутствует информация о наличии ошибки выплаты;</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для Исполнителей, имеющих статус Самозанятых: поступление от указанного Клиентом Исполнителя чека на сумму, указанную в Распоряжении, содержащего сведения об исполнении Договора оказания услуг. Правообладатель посредством Сервиса совместно с Банком осуществляет единовременное исполнение Операции по выплате и формированию чека в приложении «Мой налог» при наличии у Правообладателя разрешения. Правообладатель вправе попросить Исполнителя сформировать чек посредством его приложения «Мой налог» самостоятельно.</w:t>
      </w:r>
    </w:p>
    <w:p w:rsidR="00000000" w:rsidDel="00000000" w:rsidP="00000000" w:rsidRDefault="00000000" w:rsidRPr="00000000" w14:paraId="000000F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1985"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условии наступления обстоятельств, предусмотренных п. 5.7. настоящих Правил, Правообладатель осуществляет перечисление денежных средств Исполнителю. Перечисление денежных средств осуществляется по платежным реквизитам Исполнителя, информация о которых вносится им в Сервис.</w:t>
      </w:r>
    </w:p>
    <w:p w:rsidR="00000000" w:rsidDel="00000000" w:rsidP="00000000" w:rsidRDefault="00000000" w:rsidRPr="00000000" w14:paraId="000000F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Функционал Сервиса «Налоговая копилка»: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активации указанного функционала выплата денежных средств Исполнителю-Самозанятому по указанным им платежным реквизитам осуществляется за вычетом суммы налога, подлежащего уплате с дохода по Договору в установленном законом размере. При этом Исполнитель становится бенефициаром денежных средств в части суммы налога на Номинальном счете Правообладателя. Зачисление суммы налога на платежные реквизиты Исполнителя осуществляется по инициативе Исполнителя. Оплату налога в размере, определенном Налоговой копилкой, осуществляет Самозанятый самостоятельно.</w:t>
      </w:r>
    </w:p>
    <w:p w:rsidR="00000000" w:rsidDel="00000000" w:rsidP="00000000" w:rsidRDefault="00000000" w:rsidRPr="00000000" w14:paraId="000000F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Операции по выплатам осуществляются на основании Распоряжений Клиента в соответствии с настройками, установленными в Личном кабинете. Осуществление действий в Личном кабинете по принятию/подписанию Акта оказанных услуг является выражением воли Клиента на формирование Распоряжений и проведение выплат. </w:t>
      </w:r>
    </w:p>
    <w:p w:rsidR="00000000" w:rsidDel="00000000" w:rsidP="00000000" w:rsidRDefault="00000000" w:rsidRPr="00000000" w14:paraId="0000010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Клиент уведомлен и согласен с правом Правообладателя осуществить проведение оплаты Исполнителю по одностороннему Акту оказанных услуг при следующих условиях: </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если Договором, заключенным между сторонами, согласовано одностороннее подписание Акта оказанных услуг;</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-соблюдены условия признания Акта оказанных услуг односторонне подписанным и подлежащим оплате согласно Договору;</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течение указанного Договором срока для принятия Акта оказанных услуг Клиент не осуществил посредством Сервиса отказ от подписания Акта оказанных услуг.</w:t>
      </w:r>
    </w:p>
    <w:p w:rsidR="00000000" w:rsidDel="00000000" w:rsidP="00000000" w:rsidRDefault="00000000" w:rsidRPr="00000000" w14:paraId="0000010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Клиент гарантирует, что все действия в его Личном кабинете осуществляются Клиентом или уполномоченным им лицом, и несет полную ответственность за правильность и корректность совершенных действий. Правообладатель не осуществляет проверку Распоряжений и настроек Клиента при проведении Операции по выплате.</w:t>
      </w:r>
    </w:p>
    <w:p w:rsidR="00000000" w:rsidDel="00000000" w:rsidP="00000000" w:rsidRDefault="00000000" w:rsidRPr="00000000" w14:paraId="0000010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Правообладатель посредством Сервиса в течение одного рабочего дня с момента наступления оснований, предусмотренных п. 5.7. Правил, передает Банку распоряжение на перевод указанной в Распоряжении суммы безналичных денежных средств Исполнителю.</w:t>
      </w:r>
    </w:p>
    <w:p w:rsidR="00000000" w:rsidDel="00000000" w:rsidP="00000000" w:rsidRDefault="00000000" w:rsidRPr="00000000" w14:paraId="0000010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Осуществление банковской операции по переводу денежных средств Исполнителю производится в течение срока для совершения банковских операций, установленных Банком.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Обязательства Правообладателя перед Клиентом и Исполнителем считаются исполненными с момента передачи в Банк-партнер распоряжения на перевод безналичных денежных средств.</w:t>
      </w:r>
      <w:r w:rsidDel="00000000" w:rsidR="00000000" w:rsidRPr="00000000">
        <w:rPr>
          <w:rtl w:val="0"/>
        </w:rPr>
      </w:r>
    </w:p>
    <w:p w:rsidR="00000000" w:rsidDel="00000000" w:rsidP="00000000" w:rsidRDefault="00000000" w:rsidRPr="00000000" w14:paraId="0000010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отсутствия у Правообладателя технической возможности для исполнения Распоряжений, он информирует об этом Клиента посредством электронной почты и/или в Личном кабинете и приостанавливает предоставление возможности осуществления расчетов через Номинальный счет до момента установления необходимых для нее условий.</w:t>
      </w:r>
    </w:p>
    <w:p w:rsidR="00000000" w:rsidDel="00000000" w:rsidP="00000000" w:rsidRDefault="00000000" w:rsidRPr="00000000" w14:paraId="0000010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Исполнитель не обязан предоставлять, а Правообладатель не обязан проверять документы или иные основания, за исключением указанных в Правилах, для получения безналичных денежных средств по оплате услуг. Достаточным основанием для их перевода является наступлением обстоятельств, указанных в п 5.7 Правил. Правообладатель не обязан осуществлять проверку факта исполнения Исполнителем обязательств по Договору и иных оснований для передачи Исполнителю денежных средств.</w:t>
      </w:r>
    </w:p>
    <w:p w:rsidR="00000000" w:rsidDel="00000000" w:rsidP="00000000" w:rsidRDefault="00000000" w:rsidRPr="00000000" w14:paraId="0000010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Сумма принадлежащих Клиенту безналичных денежных средств на Номинальном счете Правообладателя отображается в Личном кабинете Клиента в виде виртуального баланса. При этом эти безналичные денежные средства не являются электронными денежными средствами.</w:t>
      </w:r>
    </w:p>
    <w:p w:rsidR="00000000" w:rsidDel="00000000" w:rsidP="00000000" w:rsidRDefault="00000000" w:rsidRPr="00000000" w14:paraId="0000010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Правообладатель вправе приостановить передачу безналичных денежных средств Исполнителю или отказать в ее совершении, а также отказаться во внесудебном одностороннем порядке от исполнения Правил в следующих случаях:</w:t>
      </w:r>
    </w:p>
    <w:p w:rsidR="00000000" w:rsidDel="00000000" w:rsidP="00000000" w:rsidRDefault="00000000" w:rsidRPr="00000000" w14:paraId="0000010B">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6" w:lineRule="auto"/>
        <w:ind w:left="1985"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Исполнитель удалил Личный кабинет или иными действиями выразил свое несогласие с Правилами; ;</w:t>
      </w:r>
    </w:p>
    <w:p w:rsidR="00000000" w:rsidDel="00000000" w:rsidP="00000000" w:rsidRDefault="00000000" w:rsidRPr="00000000" w14:paraId="0000010C">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6" w:lineRule="auto"/>
        <w:ind w:left="1985"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несоответствии данных Исполнителя в Сервисе и данных, содержащихся в информационных системах Федеральной налоговой службы;</w:t>
      </w:r>
    </w:p>
    <w:p w:rsidR="00000000" w:rsidDel="00000000" w:rsidP="00000000" w:rsidRDefault="00000000" w:rsidRPr="00000000" w14:paraId="0000010D">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6" w:lineRule="auto"/>
        <w:ind w:left="1985"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наличии у Правообладателя оснований полагать, что Распоряжения от имени Клиента предоставляются ненадлежащим лицом. В этом случае Клиент уведомляется о приостановлении исполнения Распоряжений. Исполнение Распоряжений возобновляется с момента получения подтверждения подлинности Распоряжений;</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75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6" w:lineRule="auto"/>
        <w:ind w:left="1985"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неисполнения любого из условий, указанных в п. 5.7. Правил;</w:t>
      </w:r>
    </w:p>
    <w:p w:rsidR="00000000" w:rsidDel="00000000" w:rsidP="00000000" w:rsidRDefault="00000000" w:rsidRPr="00000000" w14:paraId="0000011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6" w:lineRule="auto"/>
        <w:ind w:left="1985"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запрете на осуществление перевода со стороны Банк;</w:t>
      </w:r>
    </w:p>
    <w:p w:rsidR="00000000" w:rsidDel="00000000" w:rsidP="00000000" w:rsidRDefault="00000000" w:rsidRPr="00000000" w14:paraId="00000111">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6" w:lineRule="auto"/>
        <w:ind w:left="1985"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8ev1jtlh1lj4" w:id="7"/>
      <w:bookmarkEnd w:id="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получении ответа от Федеральной налоговой службы о превышении с учетом выплаты лимита дохода, установленного Федеральным законом «О проведении эксперимента по установлению специального налогового режима «Налог на профессиональный доход» от 27.11.2018 № 422-ФЗ;</w:t>
      </w:r>
    </w:p>
    <w:p w:rsidR="00000000" w:rsidDel="00000000" w:rsidP="00000000" w:rsidRDefault="00000000" w:rsidRPr="00000000" w14:paraId="00000112">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6" w:lineRule="auto"/>
        <w:ind w:left="1985"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получении ответа от Федеральной налоговой службы об утрате Исполнителем статуса плательщика налога на профессиональный доход; </w:t>
      </w:r>
    </w:p>
    <w:p w:rsidR="00000000" w:rsidDel="00000000" w:rsidP="00000000" w:rsidRDefault="00000000" w:rsidRPr="00000000" w14:paraId="00000113">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6" w:lineRule="auto"/>
        <w:ind w:left="1985"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иным причинам, не связанным с действиями Правообладателя.</w:t>
      </w:r>
    </w:p>
    <w:p w:rsidR="00000000" w:rsidDel="00000000" w:rsidP="00000000" w:rsidRDefault="00000000" w:rsidRPr="00000000" w14:paraId="0000011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Пользователь соглашается с тем, что Банк вправе ограничивать суммы денежных переводов с использованием Сервиса и установить лимиты, а также изменить их в одностороннем порядке. Правообладатель не отвечает за действия (бездействие) Банка.</w:t>
      </w:r>
    </w:p>
    <w:p w:rsidR="00000000" w:rsidDel="00000000" w:rsidP="00000000" w:rsidRDefault="00000000" w:rsidRPr="00000000" w14:paraId="0000011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предоставлении Клиенту права проведения расчетов с Исполнителями через Номинальный счет Правообладатель обязуется:</w:t>
      </w:r>
    </w:p>
    <w:p w:rsidR="00000000" w:rsidDel="00000000" w:rsidP="00000000" w:rsidRDefault="00000000" w:rsidRPr="00000000" w14:paraId="00000116">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6" w:lineRule="auto"/>
        <w:ind w:left="1985"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обеспечить сохранность переданных Клиентом безналичных денежных средств;</w:t>
      </w:r>
    </w:p>
    <w:p w:rsidR="00000000" w:rsidDel="00000000" w:rsidP="00000000" w:rsidRDefault="00000000" w:rsidRPr="00000000" w14:paraId="0000011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6" w:lineRule="auto"/>
        <w:ind w:left="1985"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осуществить передачу денежных средств Исполнителю при наступлении оснований, указанных в п. 5.7. Правил;</w:t>
      </w:r>
    </w:p>
    <w:p w:rsidR="00000000" w:rsidDel="00000000" w:rsidP="00000000" w:rsidRDefault="00000000" w:rsidRPr="00000000" w14:paraId="0000011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6" w:lineRule="auto"/>
        <w:ind w:left="1985"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случае расторжения Лицензионного договора с Клиентом вернуть Клиенту безналичные денежные средства путем их перечисления на его расчетный счет по запросу Клиента.</w:t>
      </w:r>
    </w:p>
    <w:p w:rsidR="00000000" w:rsidDel="00000000" w:rsidP="00000000" w:rsidRDefault="00000000" w:rsidRPr="00000000" w14:paraId="0000011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получения возврата денежных средств Клиент направляет Правообладателю запрос с адреса электронной почты, указанного в Личном кабинете, на адрес электронной почты info@gettask.io. В запросе указывается сумма, подлежащая возврату и реквизиты банковского счета, на который нужно произвести возврат. Направляя запрос, Клиент в порядке ст. 431.2 ГК РФ заверяет Правообладателя, что основания перечисления безналичных денежных средств Исполнителям (п. 2.12. настоящих Правил размещения и исполнения заявок) на момент направления запроса не возникли и не возникнут после направления такого запроса, то есть бенефициаром денежных средств является Клиент. С учетом заверений Клиента Правообладатель осуществляет возврат безналичных денежных средств в течение 5 рабочих дней с момента получения запроса.</w:t>
      </w:r>
    </w:p>
    <w:p w:rsidR="00000000" w:rsidDel="00000000" w:rsidP="00000000" w:rsidRDefault="00000000" w:rsidRPr="00000000" w14:paraId="0000011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Факт передачи распоряжений Правообладателем на перевод Исполнителю безналичных денежных средств отражается в Сервисе, если это предусмотрено его функциональностью.</w:t>
      </w:r>
    </w:p>
    <w:p w:rsidR="00000000" w:rsidDel="00000000" w:rsidP="00000000" w:rsidRDefault="00000000" w:rsidRPr="00000000" w14:paraId="0000011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2" w:before="0" w:line="276" w:lineRule="auto"/>
        <w:ind w:left="2007" w:right="0" w:hanging="720"/>
        <w:jc w:val="both"/>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ffff6d" w:val="clear"/>
          <w:vertAlign w:val="baseline"/>
          <w:rtl w:val="0"/>
        </w:rPr>
        <w:t xml:space="preserve">Правообладатель передает обслуживающему банку информацию о бенефициарах по Номинальному счету в объеме, необходимом для совершения операций.</w:t>
      </w:r>
      <w:r w:rsidDel="00000000" w:rsidR="00000000" w:rsidRPr="00000000">
        <w:rPr>
          <w:rtl w:val="0"/>
        </w:rPr>
      </w:r>
    </w:p>
    <w:p w:rsidR="00000000" w:rsidDel="00000000" w:rsidP="00000000" w:rsidRDefault="00000000" w:rsidRPr="00000000" w14:paraId="0000011C">
      <w:pPr>
        <w:widowControl w:val="1"/>
        <w:spacing w:after="0" w:before="1" w:lineRule="auto"/>
        <w:ind w:left="709"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647" w:right="0" w:hanging="360"/>
        <w:jc w:val="center"/>
        <w:rPr>
          <w:rFonts w:ascii="Times New Roman" w:cs="Times New Roman" w:eastAsia="Times New Roman" w:hAnsi="Times New Roman"/>
          <w:b w:val="1"/>
          <w:bCs w:val="1"/>
          <w:i w:val="0"/>
          <w:iCs w:val="0"/>
          <w:smallCaps w:val="0"/>
          <w:strike w:val="0"/>
          <w:color w:val="333333"/>
          <w:sz w:val="24"/>
          <w:szCs w:val="24"/>
          <w:u w:val="none"/>
          <w:shd w:fill="auto" w:val="clear"/>
          <w:vertAlign w:val="baseline"/>
        </w:rPr>
      </w:pPr>
      <w:bookmarkStart w:colFirst="0" w:colLast="0" w:name="_heading=h.cornh0515wui" w:id="8"/>
      <w:bookmarkEnd w:id="8"/>
      <w:r w:rsidDel="00000000" w:rsidR="00000000" w:rsidRPr="00000000">
        <w:rPr>
          <w:rFonts w:ascii="Times New Roman" w:cs="Times New Roman" w:eastAsia="Times New Roman" w:hAnsi="Times New Roman"/>
          <w:b w:val="1"/>
          <w:bCs w:val="1"/>
          <w:i w:val="0"/>
          <w:iCs w:val="0"/>
          <w:smallCaps w:val="0"/>
          <w:strike w:val="0"/>
          <w:color w:val="333333"/>
          <w:sz w:val="24"/>
          <w:szCs w:val="24"/>
          <w:u w:val="none"/>
          <w:shd w:fill="auto" w:val="clear"/>
          <w:vertAlign w:val="baseline"/>
          <w:rtl w:val="0"/>
        </w:rPr>
        <w:t xml:space="preserve">Полномочия Правообладателя</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ind w:left="1418"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Функционал Сервиса в части взаимодействия с государственными органами:</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Правообладатель осуществляет информационный обмен с налоговыми органами с целью получения от налоговых органов сведений, полученных налоговыми органами при применении Исполнителями специального налогового режима. Порядок реализации таких полномочий Правообладателем устанавливаются законодательством и требованиями налоговых органов Российской Федерации.</w:t>
      </w:r>
    </w:p>
    <w:p w:rsidR="00000000" w:rsidDel="00000000" w:rsidP="00000000" w:rsidRDefault="00000000" w:rsidRPr="00000000" w14:paraId="0000012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Пользователь обязуется предоставить Правообладателю по его запросу все необходимые документы, предусмотренные п. 1.7. Правил. В противном случае Правообладатель вправе приостановить обслуживание Пользователя/отказать ему в заключении Лицензионного договора.</w:t>
      </w:r>
    </w:p>
    <w:p w:rsidR="00000000" w:rsidDel="00000000" w:rsidP="00000000" w:rsidRDefault="00000000" w:rsidRPr="00000000" w14:paraId="0000012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невозможности получения от налоговых органов сведений, которые нужны для предоставления Пользователям необходимого функционала Сервиса по причинам, независящим от Правообладателя, последний не несет ответственности за любые причиненные в связи с этим убытки.</w:t>
      </w:r>
    </w:p>
    <w:p w:rsidR="00000000" w:rsidDel="00000000" w:rsidP="00000000" w:rsidRDefault="00000000" w:rsidRPr="00000000" w14:paraId="0000012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Правообладатель не отвечает перед Пользователями за отмену/аннулирование чека налоговыми органами по обстоятельствам, возникшим не по вине Правообладателя.</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hanging="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Правообладатель в отношениях между Клиентом и Исполнителем:</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firstLine="0"/>
        <w:jc w:val="both"/>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Правообладатель не является стороной Договора между Клиентом и Исполнителем, в связи с чем он не регулирует и не контролирует: </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2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соответствие Договора требованиям законодательства Российской Федерации; </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Вместе с тем Правообладатель предлагает Клиентам утвердить рекомендуемую форму Договора для использования ее в отношениях с Исполнителями. Рекомендуемая форма Договора является приложением к Правилам</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2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последствия заключения, исполнения и расторжения Договора, связанные с ненадлежащим исполнением/неисполнением сторонами Договора своих обязательств;</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2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порядок урегулирования споров между сторонами Договора, связанных с его исполнением по существу или расторжением. </w:t>
      </w:r>
    </w:p>
    <w:p w:rsidR="00000000" w:rsidDel="00000000" w:rsidP="00000000" w:rsidRDefault="00000000" w:rsidRPr="00000000" w14:paraId="0000012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2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Правообладатель оставляет за собой право (но не обязан) предпринимать меры, направленные на пресечение недобросовестного/противоправного поведения Пользователей в случае, если он выявит признаки такого поведения, а также проинформирует Пользователя о наличии таких признаков.</w:t>
      </w:r>
    </w:p>
    <w:p w:rsidR="00000000" w:rsidDel="00000000" w:rsidP="00000000" w:rsidRDefault="00000000" w:rsidRPr="00000000" w14:paraId="0000012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Правообладатель оставляет за собой право на свое усмотрение ограничить доступ Пользователя к Сервису (или к определенным функциям Сервиса, если это возможно технологически) при неоднократном нарушении Правил, Лицензионного договора, требований законодательства или прав и законных интересов третьих лиц, либо применить к Пользователю иные меры с целью соблюдения Правил, а также требований законодательства или прав и законных интересов третьих лиц. </w:t>
      </w:r>
    </w:p>
    <w:p w:rsidR="00000000" w:rsidDel="00000000" w:rsidP="00000000" w:rsidRDefault="00000000" w:rsidRPr="00000000" w14:paraId="0000013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2"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возникновения судебного спора между Пользователями по обязательствам, вытекающим из заключенных Договоров, Пользователь, являющийся инициатором судебного разбирательства, обязуется уведомить об этом Правообладателя не позднее 10 (десяти) календарных дней с даты подачи искового заявления.</w:t>
      </w:r>
    </w:p>
    <w:p w:rsidR="00000000" w:rsidDel="00000000" w:rsidP="00000000" w:rsidRDefault="00000000" w:rsidRPr="00000000" w14:paraId="00000131">
      <w:pPr>
        <w:widowControl w:val="1"/>
        <w:spacing w:after="0" w:before="1" w:lineRule="auto"/>
        <w:ind w:left="1276"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647" w:right="0" w:hanging="360"/>
        <w:jc w:val="center"/>
        <w:rPr>
          <w:rFonts w:ascii="Times New Roman" w:cs="Times New Roman" w:eastAsia="Times New Roman" w:hAnsi="Times New Roman"/>
          <w:b w:val="1"/>
          <w:bCs w:val="1"/>
          <w:i w:val="0"/>
          <w:iCs w:val="0"/>
          <w:smallCaps w:val="0"/>
          <w:strike w:val="0"/>
          <w:color w:val="333333"/>
          <w:sz w:val="24"/>
          <w:szCs w:val="24"/>
          <w:u w:val="none"/>
          <w:shd w:fill="auto" w:val="clear"/>
          <w:vertAlign w:val="baseline"/>
        </w:rPr>
      </w:pPr>
      <w:bookmarkStart w:colFirst="0" w:colLast="0" w:name="_heading=h.wt4rcv2c2hys" w:id="9"/>
      <w:bookmarkEnd w:id="9"/>
      <w:r w:rsidDel="00000000" w:rsidR="00000000" w:rsidRPr="00000000">
        <w:rPr>
          <w:rFonts w:ascii="Times New Roman" w:cs="Times New Roman" w:eastAsia="Times New Roman" w:hAnsi="Times New Roman"/>
          <w:b w:val="1"/>
          <w:bCs w:val="1"/>
          <w:i w:val="0"/>
          <w:iCs w:val="0"/>
          <w:smallCaps w:val="0"/>
          <w:strike w:val="0"/>
          <w:color w:val="333333"/>
          <w:sz w:val="24"/>
          <w:szCs w:val="24"/>
          <w:u w:val="none"/>
          <w:shd w:fill="auto" w:val="clear"/>
          <w:vertAlign w:val="baseline"/>
          <w:rtl w:val="0"/>
        </w:rPr>
        <w:t xml:space="preserve">Заверения и гарантии Пользователей, </w:t>
        <w:br w:type="textWrapping"/>
        <w:t xml:space="preserve">ограничения в использовании Сервиса</w:t>
      </w:r>
    </w:p>
    <w:p w:rsidR="00000000" w:rsidDel="00000000" w:rsidP="00000000" w:rsidRDefault="00000000" w:rsidRPr="00000000" w14:paraId="0000013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3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Принимая Правила Сервиса, Клиент в порядке статьи 431.2 (Заверения об обстоятельствах) ГК РФ заверяет и предоставляет гарантии Правообладателю о следующих обстоятельствах:</w:t>
      </w:r>
    </w:p>
    <w:p w:rsidR="00000000" w:rsidDel="00000000" w:rsidP="00000000" w:rsidRDefault="00000000" w:rsidRPr="00000000" w14:paraId="00000134">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007"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договоры, заключаемые посредством Сервиса, являются реальными (не являются мнимыми или притворными) и не имеют основной целью получения налоговой выгоды (в любой ее форме);</w:t>
      </w:r>
    </w:p>
    <w:p w:rsidR="00000000" w:rsidDel="00000000" w:rsidP="00000000" w:rsidRDefault="00000000" w:rsidRPr="00000000" w14:paraId="00000135">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007"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не преследует цели использования Сервиса для получения необоснованной налоговой выгоды, налогового мошенничества, уклонения от налогообложения, легализации (отмывания) доходов, полученных преступным путем, финансирования терроризма, коррупции;</w:t>
      </w:r>
    </w:p>
    <w:p w:rsidR="00000000" w:rsidDel="00000000" w:rsidP="00000000" w:rsidRDefault="00000000" w:rsidRPr="00000000" w14:paraId="00000136">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007"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что соблюдает требования законодательства в части ведения налогового и бухгалтерского учета, полноты, точности и достоверности отражения операций в учете, исполнения налоговых обязательств по начислению и уплате налогов и сборов, своевременной подачи бухгалтерской и налоговой отчетности;</w:t>
      </w:r>
    </w:p>
    <w:p w:rsidR="00000000" w:rsidDel="00000000" w:rsidP="00000000" w:rsidRDefault="00000000" w:rsidRPr="00000000" w14:paraId="00000137">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007"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если Клиент использует Сервис для поиска субисполнителей, им получено разрешение  от стороны-заказчика на привлечение третьих лиц. При этом разрешение не содержит условий о согласовании третьих лиц с заказчиком;</w:t>
      </w:r>
    </w:p>
    <w:p w:rsidR="00000000" w:rsidDel="00000000" w:rsidP="00000000" w:rsidRDefault="00000000" w:rsidRPr="00000000" w14:paraId="00000138">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007"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условия Договоров, заключаемых посредством Сервиса по форме Клиента, не противоречат Правилам и нормам действующего законодательства РФ;</w:t>
      </w:r>
    </w:p>
    <w:p w:rsidR="00000000" w:rsidDel="00000000" w:rsidP="00000000" w:rsidRDefault="00000000" w:rsidRPr="00000000" w14:paraId="00000139">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007"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отказе от подписания Акта оказанных услуг и оплаты вознаграждения Исполнителя Клиент действует добросовестно и готов в случае спора доказать обоснованность своего отказа;</w:t>
      </w:r>
    </w:p>
    <w:p w:rsidR="00000000" w:rsidDel="00000000" w:rsidP="00000000" w:rsidRDefault="00000000" w:rsidRPr="00000000" w14:paraId="0000013A">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007"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 использует Сервис с целью поиска Исполнителей, являющихся плательщиками Налога на профессиональный доход, для видов деятельности, прямо запрещенных ч.2. п.4 Федерального закона «О проведении эксперимента по установлению специального налогового режима "Налог на профессиональный доход» от 27.11.2018 № 422-ФЗ.</w:t>
      </w:r>
    </w:p>
    <w:p w:rsidR="00000000" w:rsidDel="00000000" w:rsidP="00000000" w:rsidRDefault="00000000" w:rsidRPr="00000000" w14:paraId="0000013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1985"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Принимая Правила Сервиса, Исполнитель в порядке статьи 431.2 (Заверения об обстоятельствах) ГК РФ заверяет и предоставляет гарантии Правообладателю о следующих обстоятельствах:</w:t>
      </w:r>
    </w:p>
    <w:p w:rsidR="00000000" w:rsidDel="00000000" w:rsidP="00000000" w:rsidRDefault="00000000" w:rsidRPr="00000000" w14:paraId="0000013C">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007"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является совершеннолетним и обладает полной дееспособностью и всеми необходимыми правами, позволяющими ему акцептовать Лицензионный договор, Правила, осуществлять регистрацию и использовать Сервис;</w:t>
      </w:r>
    </w:p>
    <w:p w:rsidR="00000000" w:rsidDel="00000000" w:rsidP="00000000" w:rsidRDefault="00000000" w:rsidRPr="00000000" w14:paraId="0000013D">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007"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документы и информация, предоставленная для регистрации на Сервисе, достоверна, актуальна и принадлежит лично Исполнителю.</w:t>
      </w:r>
    </w:p>
    <w:p w:rsidR="00000000" w:rsidDel="00000000" w:rsidP="00000000" w:rsidRDefault="00000000" w:rsidRPr="00000000" w14:paraId="0000013E">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007"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случае непредоставления разрешения Правообладателю на формирование чеков посредством приложения «Мой налог», Исполнитель соблюдает требования законодательства в части ведения учета операций по формированию чеков по доходам, полученным по договорам, заключенным посредством Сервиса, а именно: полноты, точности и достоверности отражения операций;</w:t>
      </w:r>
    </w:p>
    <w:p w:rsidR="00000000" w:rsidDel="00000000" w:rsidP="00000000" w:rsidRDefault="00000000" w:rsidRPr="00000000" w14:paraId="0000013F">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007"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Исполнитель воздержится от аннулирования посредством приложения «Мой налог» чеков по доходам, полученным по Договорам, заключенным посредством Сервиса; </w:t>
      </w:r>
    </w:p>
    <w:p w:rsidR="00000000" w:rsidDel="00000000" w:rsidP="00000000" w:rsidRDefault="00000000" w:rsidRPr="00000000" w14:paraId="00000140">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007"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Исполнитель осуществит возврат Клиенту полученных им денежных средств по Договору в случае аннулирования чека на указанный доход по инициативе федеральных налоговых органов;</w:t>
      </w:r>
    </w:p>
    <w:p w:rsidR="00000000" w:rsidDel="00000000" w:rsidP="00000000" w:rsidRDefault="00000000" w:rsidRPr="00000000" w14:paraId="00000141">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007"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Исполнитель осуществит возврат Клиенту полученных им денежных средств по Договору в случае аннулирования им чека посредством приложения «Мой налог» в нарушение установленных законом оснований;</w:t>
      </w:r>
    </w:p>
    <w:p w:rsidR="00000000" w:rsidDel="00000000" w:rsidP="00000000" w:rsidRDefault="00000000" w:rsidRPr="00000000" w14:paraId="00000142">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007"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используя функционал Сервиса по подписанию Акта оказанных услуг в одностороннем порядке, Исполнитель гарантирует его легитимность и использует данный функционал под свою ответственность;</w:t>
      </w:r>
    </w:p>
    <w:p w:rsidR="00000000" w:rsidDel="00000000" w:rsidP="00000000" w:rsidRDefault="00000000" w:rsidRPr="00000000" w14:paraId="00000143">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007"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принимая Заявку, Исполнитель подтверждает, что осведомлен обо всех профессиональных навыках, разрешениях, удостоверениях и иных разрешительных документах, необходимых для выполнения Заявки, и соответствует этим требованиям;</w:t>
      </w:r>
    </w:p>
    <w:p w:rsidR="00000000" w:rsidDel="00000000" w:rsidP="00000000" w:rsidRDefault="00000000" w:rsidRPr="00000000" w14:paraId="00000144">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6" w:lineRule="auto"/>
        <w:ind w:left="1985"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принимая Заявку, Исполнитель подтверждает, что годовой доход, облагаемый налогом на профессиональный доход, с учетом вознаграждения, предусмотренного Заявкой, не превышает лимита, установленного Федеральным законом «О проведении эксперимента по установлению специального налогового режима «Налог на профессиональный доход» от 27.11.2018 № 422-ФЗ. В случае нарушения указанного заверения Исполнитель предоставляет Клиенту, выступающему Заказчиком по Договору с Исполнителем, свое согласие на исчисление с причитающемуся ему вознаграждения налогов, в соответствии с законодательством РФ. Нарушение указанного заверения влечет наложение на Исполнителя штрафа в размере 5 000 (пять тысяч) рублей</w:t>
      </w:r>
      <w:r w:rsidDel="00000000" w:rsidR="00000000" w:rsidRPr="00000000">
        <w:rPr>
          <w:rFonts w:ascii="Times New Roman" w:cs="Times New Roman" w:eastAsia="Times New Roman" w:hAnsi="Times New Roman"/>
          <w:sz w:val="24"/>
          <w:szCs w:val="24"/>
          <w:rtl w:val="0"/>
        </w:rPr>
        <w:t xml:space="preserve">. Вознаграждение исполнителя в размере не превышающем суммы штрафа может быть недоступно для получения до момента уплаты штрафа исполнителем. </w:t>
      </w:r>
      <w:r w:rsidDel="00000000" w:rsidR="00000000" w:rsidRPr="00000000">
        <w:rPr>
          <w:rFonts w:ascii="Times New Roman" w:cs="Times New Roman" w:eastAsia="Times New Roman" w:hAnsi="Times New Roman"/>
          <w:color w:val="212121"/>
          <w:sz w:val="24"/>
          <w:szCs w:val="24"/>
          <w:highlight w:val="white"/>
          <w:rtl w:val="0"/>
        </w:rPr>
        <w:t xml:space="preserve">Списание штрафов с номинального счета не предусмотрено</w:t>
      </w:r>
      <w:r w:rsidDel="00000000" w:rsidR="00000000" w:rsidRPr="00000000">
        <w:rPr>
          <w:rtl w:val="0"/>
        </w:rPr>
      </w:r>
    </w:p>
    <w:p w:rsidR="00000000" w:rsidDel="00000000" w:rsidP="00000000" w:rsidRDefault="00000000" w:rsidRPr="00000000" w14:paraId="00000145">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007"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установленный законом срок исполнять обязанность по уплате Налога на профессиональный доход в размере суммы налога, исчисленного в «Налоговой копилке» посредством приложения «Мой налог».</w:t>
      </w:r>
    </w:p>
    <w:p w:rsidR="00000000" w:rsidDel="00000000" w:rsidP="00000000" w:rsidRDefault="00000000" w:rsidRPr="00000000" w14:paraId="0000014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1855"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Пользователь обязуется воздержаться от следующих действий по использованию Сервиса: </w:t>
      </w:r>
    </w:p>
    <w:p w:rsidR="00000000" w:rsidDel="00000000" w:rsidP="00000000" w:rsidRDefault="00000000" w:rsidRPr="00000000" w14:paraId="00000147">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007"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Производить «обратное проектирование»/ «вскрывать», деассемблировать и/или декомпилировать (преобразовывать объектный (машиночитаемый) код в исходный текст) какие-либо части Сервиса, за исключением случаев, когда возможность осуществления такой деятельности прямо предусмотрена действующим законодательством РФ.</w:t>
      </w:r>
    </w:p>
    <w:p w:rsidR="00000000" w:rsidDel="00000000" w:rsidP="00000000" w:rsidRDefault="00000000" w:rsidRPr="00000000" w14:paraId="00000148">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007"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Модифицировать Сервис, в том числе вносить изменения в объектный код программ или каким-то образом изменять функционирование Сервиса и/или любой его части, за исключением тех изменений, которые вносятся средствами, включенными в Сервис (средствами интерфейса).</w:t>
      </w:r>
    </w:p>
    <w:p w:rsidR="00000000" w:rsidDel="00000000" w:rsidP="00000000" w:rsidRDefault="00000000" w:rsidRPr="00000000" w14:paraId="00000149">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007"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Создавать условия для использования Сервиса лицами, не имеющими прав на использование данного программного обеспечения, а именно: сдавать в аренду, лизинг, или предоставлять на условиях сублицензии.</w:t>
      </w:r>
    </w:p>
    <w:p w:rsidR="00000000" w:rsidDel="00000000" w:rsidP="00000000" w:rsidRDefault="00000000" w:rsidRPr="00000000" w14:paraId="0000014A">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007"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Вносить какие бы то ни было изменения в сведения о Правообладателе, в том числе изменять или удалять название Правообладателя, название Сервиса, встроенные в Сервис тексты и графические элементы, логотип «GetTask» и иные зарегистрированные товарные знаки Правообладателя и третьих лиц.</w:t>
      </w:r>
    </w:p>
    <w:p w:rsidR="00000000" w:rsidDel="00000000" w:rsidP="00000000" w:rsidRDefault="00000000" w:rsidRPr="00000000" w14:paraId="0000014B">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007" w:right="0" w:firstLine="773.0000000000001"/>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Использовать Сервис не предусмотренным Правилами способом или с преследованием противозаконного интереса. </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12" w:before="0" w:line="276" w:lineRule="auto"/>
        <w:ind w:left="278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647" w:right="0" w:hanging="360"/>
        <w:jc w:val="center"/>
        <w:rPr>
          <w:rFonts w:ascii="Times New Roman" w:cs="Times New Roman" w:eastAsia="Times New Roman" w:hAnsi="Times New Roman"/>
          <w:b w:val="1"/>
          <w:bCs w:val="1"/>
          <w:i w:val="0"/>
          <w:iCs w:val="0"/>
          <w:smallCaps w:val="0"/>
          <w:strike w:val="0"/>
          <w:color w:val="333333"/>
          <w:sz w:val="24"/>
          <w:szCs w:val="24"/>
          <w:u w:val="none"/>
          <w:shd w:fill="auto" w:val="clear"/>
          <w:vertAlign w:val="baseline"/>
        </w:rPr>
      </w:pPr>
      <w:bookmarkStart w:colFirst="0" w:colLast="0" w:name="_heading=h.pm2zh7dmixu9" w:id="10"/>
      <w:bookmarkEnd w:id="10"/>
      <w:r w:rsidDel="00000000" w:rsidR="00000000" w:rsidRPr="00000000">
        <w:rPr>
          <w:rFonts w:ascii="Times New Roman" w:cs="Times New Roman" w:eastAsia="Times New Roman" w:hAnsi="Times New Roman"/>
          <w:b w:val="1"/>
          <w:bCs w:val="1"/>
          <w:i w:val="0"/>
          <w:iCs w:val="0"/>
          <w:smallCaps w:val="0"/>
          <w:strike w:val="0"/>
          <w:color w:val="333333"/>
          <w:sz w:val="24"/>
          <w:szCs w:val="24"/>
          <w:u w:val="none"/>
          <w:shd w:fill="auto" w:val="clear"/>
          <w:vertAlign w:val="baseline"/>
          <w:rtl w:val="0"/>
        </w:rPr>
        <w:t xml:space="preserve">Персональные данные </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Сервис представляет собой комплексное программное обеспечение, включающее информационную систему, оператором которой является Правообладатель. Обработка персональных данных и иной информации, получаемой Правообладателем, происходит в соответствии с Политикой обработки и защиты персональных данных, размещенной на официальном сайте Правообладателя по адресу:</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https://gettask.ru/, Законом «О защите персональных данных», а также в соответствии с иным действующим законодательством. </w:t>
      </w:r>
    </w:p>
    <w:p w:rsidR="00000000" w:rsidDel="00000000" w:rsidP="00000000" w:rsidRDefault="00000000" w:rsidRPr="00000000" w14:paraId="0000015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Пользователь, регистрируя Личный кабинет/акцептуя оферту Правил поручает Правообладателю обработку его персональных данных (включая сбор, запись, систематизацию, накопление, хранение, уточнение, извлечение, использование, передачу, обезличивание, уничтожение), которые будут загружены Пользователем на Сервис для целей исполнения Лицензионного договора, а также Договора оказания услуг между Пользователями-субъектами персональных данных, и для корректного обслуживания Пользователя-субъекта персональных данных на Сервисе. </w:t>
      </w:r>
    </w:p>
    <w:p w:rsidR="00000000" w:rsidDel="00000000" w:rsidP="00000000" w:rsidRDefault="00000000" w:rsidRPr="00000000" w14:paraId="0000015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ei7ok0hgopvt" w:id="11"/>
      <w:bookmarkEnd w:id="1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Клиент как оператор персональных данных своих уполномоченных лиц поручает Правообладателю обработку передаваемых персональных данных уполномоченных лиц на Сервисе (включая сбор, запись, систематизацию, накопление, хранение, уточнение, извлечение, использование, передачу, обезличивание, уничтожение), которые будут загружены Клиентом на Сервис, для целей корректного обслуживания Клиента на Сервисе. Клиент гарантирует, что получил согласия уполномоченных им лиц-субъектов персональных данных на передачу их персональных данных Правообладателю в соответствии с Федеральным законом «О защите персональных данных». </w:t>
      </w:r>
    </w:p>
    <w:p w:rsidR="00000000" w:rsidDel="00000000" w:rsidP="00000000" w:rsidRDefault="00000000" w:rsidRPr="00000000" w14:paraId="0000015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Данное согласие должно быть взято на срок действия Правил, а также на пять лет после его расторжения. </w:t>
      </w:r>
    </w:p>
    <w:p w:rsidR="00000000" w:rsidDel="00000000" w:rsidP="00000000" w:rsidRDefault="00000000" w:rsidRPr="00000000" w14:paraId="0000015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Пользователи должны своевременно информировать Правообладателя об изменении персональных данных, реквизитов, данных, ранее предоставленных Правообладателю, а также данных для направления уведомлений. Ненаправление Пользователем уведомления признается подтверждением Пользователем действительности и неизменности ранее сообщенных данных. </w:t>
      </w:r>
    </w:p>
    <w:p w:rsidR="00000000" w:rsidDel="00000000" w:rsidP="00000000" w:rsidRDefault="00000000" w:rsidRPr="00000000" w14:paraId="0000015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Исполнитель в целях достижения цели использования Сервиса и исполнения Правообладателем своих обязательств перед третьими лицами (в т.ч. Банком и Технологическим партнером), дает согласие на передачу персональных данных, переданных Правообладателю, третьими лицами (в т.ч. Банку и Технологическому партнеру) и Клиентам, заявки которых Исполнитель выберет на Сервисе для исполнения. Согласие Исполнителя будет действительно независимо от того, заключит посредством Сервиса Клиент с Исполнителем договор оказания услуг по заявке или нет.</w:t>
      </w:r>
    </w:p>
    <w:p w:rsidR="00000000" w:rsidDel="00000000" w:rsidP="00000000" w:rsidRDefault="00000000" w:rsidRPr="00000000" w14:paraId="0000015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2"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Пользователи соглашаются с тем, что Правообладатель вправе хранить загруженную на Сервис информацию, включая действия, совершенные на Сервисе в течение пяти лет с даты расторжения Лицензионного договора и Правил.</w:t>
      </w:r>
    </w:p>
    <w:p w:rsidR="00000000" w:rsidDel="00000000" w:rsidP="00000000" w:rsidRDefault="00000000" w:rsidRPr="00000000" w14:paraId="0000015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647" w:right="0" w:hanging="360"/>
        <w:jc w:val="center"/>
        <w:rPr>
          <w:rFonts w:ascii="Times New Roman" w:cs="Times New Roman" w:eastAsia="Times New Roman" w:hAnsi="Times New Roman"/>
          <w:b w:val="1"/>
          <w:bCs w:val="1"/>
          <w:i w:val="0"/>
          <w:iCs w:val="0"/>
          <w:smallCaps w:val="0"/>
          <w:strike w:val="0"/>
          <w:color w:val="333333"/>
          <w:sz w:val="24"/>
          <w:szCs w:val="24"/>
          <w:u w:val="none"/>
          <w:shd w:fill="auto" w:val="clear"/>
          <w:vertAlign w:val="baseline"/>
        </w:rPr>
      </w:pPr>
      <w:bookmarkStart w:colFirst="0" w:colLast="0" w:name="_heading=h.t5i4iagvn8zk" w:id="12"/>
      <w:bookmarkEnd w:id="12"/>
      <w:r w:rsidDel="00000000" w:rsidR="00000000" w:rsidRPr="00000000">
        <w:rPr>
          <w:rFonts w:ascii="Times New Roman" w:cs="Times New Roman" w:eastAsia="Times New Roman" w:hAnsi="Times New Roman"/>
          <w:b w:val="1"/>
          <w:bCs w:val="1"/>
          <w:i w:val="0"/>
          <w:iCs w:val="0"/>
          <w:smallCaps w:val="0"/>
          <w:strike w:val="0"/>
          <w:color w:val="333333"/>
          <w:sz w:val="24"/>
          <w:szCs w:val="24"/>
          <w:u w:val="none"/>
          <w:shd w:fill="auto" w:val="clear"/>
          <w:vertAlign w:val="baseline"/>
          <w:rtl w:val="0"/>
        </w:rPr>
        <w:t xml:space="preserve">Простая электронная подпись</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Пользователь, акцептуя Лицензионный договор, дает свое согласие на создание для него ПЭП для подписания юридически значимых документов с Правообладателем, а также для подписания юридически значимых документов с другими Пользователями. Данные ПЭП будут использоваться исключительно для взаимодействия на Сервисе.</w:t>
      </w:r>
    </w:p>
    <w:p w:rsidR="00000000" w:rsidDel="00000000" w:rsidP="00000000" w:rsidRDefault="00000000" w:rsidRPr="00000000" w14:paraId="0000015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Функционал Сервиса в части использования ПЭП для взаимодействия Пользователей на Сервисе может реализовываться, в том числе, без процедуры опубликования и принятия к исполнению Заявок, предусмотренной разделом 2 Правил):</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Клиент заходит в Личный кабинет, выбирает Исполнителя и создает электронный документ посредством Сервиса, после чего направляет ссылку Исполнителю; </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При переходе по ссылке Исполнитель может ознакомиться с электронным документом и запросить одноразовый код для его подписания; </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Сервис генерирует одноразовый код, который направляет Исполнителю в СМС – сообщении; </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Электронный документ считается подписанным Исполнителем после ввода Исполнителем кода из СМС – сообщения. Клиент также подписывает электронный документ путем получения и ввода кода из СМС – сообщения.  </w:t>
      </w:r>
    </w:p>
    <w:p w:rsidR="00000000" w:rsidDel="00000000" w:rsidP="00000000" w:rsidRDefault="00000000" w:rsidRPr="00000000" w14:paraId="0000015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Пользователь соглашается, что все действия, совершенные на Сервисе, считаются совершенными Пользователем.</w:t>
      </w:r>
    </w:p>
    <w:p w:rsidR="00000000" w:rsidDel="00000000" w:rsidP="00000000" w:rsidRDefault="00000000" w:rsidRPr="00000000" w14:paraId="0000015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Пользователи признают, что все юридически значимые документы между ними, включая Договоры оказания услуг, Заявки, документы об их изменении или расторжении, а также Акты оказанных услуг по таким Договорам (в случае необходимости) считаются подписанными ПЭП соответствующей Стороны.</w:t>
      </w:r>
    </w:p>
    <w:p w:rsidR="00000000" w:rsidDel="00000000" w:rsidP="00000000" w:rsidRDefault="00000000" w:rsidRPr="00000000" w14:paraId="0000016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 отправке Пользователем Электронного документа на Сервисе вместе с Электронным документом в автоматическом режиме отправляется также уникальная последовательность символов. При получении Электронного документа Сервис в автоматическом режиме проверяет соответствие полученной уникальной последовательности символов, имеющейся на Сервисе, тем самым подтверждает подлинность ПЭП.</w:t>
      </w:r>
    </w:p>
    <w:p w:rsidR="00000000" w:rsidDel="00000000" w:rsidP="00000000" w:rsidRDefault="00000000" w:rsidRPr="00000000" w14:paraId="0000016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Пользователи и Правообладатель соглашаются с тем, что документы, подписанные ПЭП, имеют равную юридическую силу с документами, составленными на бумажном носителе и подписанными собственноручной подписью. Документ, подписанный ПЭП, порождает права и обязательства сторон, если он соответствует условиям, определенным Правилам. Свидетельством того, что документ, подписанный ПЭП, получен второй Стороной, является отображение соответствующего Электронного документа (сообщения) в интерфейсе Сервиса у Правообладателя и/или в интерфейсе Личного кабинета Пользователя.</w:t>
      </w:r>
    </w:p>
    <w:p w:rsidR="00000000" w:rsidDel="00000000" w:rsidP="00000000" w:rsidRDefault="00000000" w:rsidRPr="00000000" w14:paraId="0000016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качестве доказательств, подтверждающих авторизацию Пользователя при использовании Сервиса, а также подписание им ПЭП документов/ сообщений/ команд, переданных посредством Сервиса, являются протоколы (логи) действий Пользователя и происходящих в связи с этим событий, а также личная переписка между Правообладателем и Пользователем. Стороны признают, что выгрузка логов из автоматической системы протоколирования является надлежащим доказательством в случае судебного разбирательства для целей установления факта подписания Электронных документов и совершения каких-либо действий на Сервисе.</w:t>
      </w:r>
    </w:p>
    <w:p w:rsidR="00000000" w:rsidDel="00000000" w:rsidP="00000000" w:rsidRDefault="00000000" w:rsidRPr="00000000" w14:paraId="0000016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Стороны признают, что реализованные на Сервисе механизмы формирования и использования ПЭП достаточны для обеспечения конфиденциальности информации, защиты от несанкционированного доступа и подтверждения авторства Пользователя при использовании им ПЭП при условии соблюдения сторонами необходимых мер конфиденциальности, а также, что:</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Электронный документ, подписанный ПЭП, подписан этим Пользователем (подтверждение авторства документа);</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Факт подписания Электронного документа ПЭП подтверждается формированием на подписанном Электронном документе отображения ПЭП, содержащей данные о подписанте, дате и времени подписания документа.</w:t>
      </w:r>
    </w:p>
    <w:p w:rsidR="00000000" w:rsidDel="00000000" w:rsidP="00000000" w:rsidRDefault="00000000" w:rsidRPr="00000000" w14:paraId="0000016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Стороны при использовании Ключа ПЭП обязуются не передавать доступ к нему неуполномоченным третьим лицам и принимать все возможные меры, предотвращающие нарушение конфиденциальности и несанкционированное использование Ключа ПЭП.</w:t>
      </w:r>
    </w:p>
    <w:p w:rsidR="00000000" w:rsidDel="00000000" w:rsidP="00000000" w:rsidRDefault="00000000" w:rsidRPr="00000000" w14:paraId="0000016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Порядок подписания документов ПЭП представляет собой взаимодействие Правообладателя и Пользователей:</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Пользователь передает Сервису команду для формирования Электронного документа и его загрузки на Сервис с указанием Пользователя, с которым он планирует его подписать;</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Пользователь подписывает Электронный документ своей ПЭП, подтверждая свое действие введением Пароля, направленного на Авторизованный номер. </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После подписания Электронного документа Пользователем, Пользователь со второй стороны подписывает его своей ПЭП, подтверждая своё действие введением Пароля, направленного на Авторизованный номер. Пользователь введя Пароль, формирует ПЭП нажатием кнопки «подписать», при этом Сервис проверяет пришел ли запрос на подписание с Авторизованного номера, если да, то ПЭП формируется и проставляется на Электронном документе.</w:t>
      </w:r>
    </w:p>
    <w:p w:rsidR="00000000" w:rsidDel="00000000" w:rsidP="00000000" w:rsidRDefault="00000000" w:rsidRPr="00000000" w14:paraId="0000016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По завершению каждого процесса подписания Электронного документа Сервис формирует ПЭП соответствующего Пользователя в виде записи в конце Электронного документа, подписываемого сторонами;</w:t>
      </w:r>
    </w:p>
    <w:p w:rsidR="00000000" w:rsidDel="00000000" w:rsidP="00000000" w:rsidRDefault="00000000" w:rsidRPr="00000000" w14:paraId="0000016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Выбирая соответствующую опцию на Сервисе для подписания Электронного документа, Пользователь посредством автоматического механизма Сервиса присоединяет к нему свою ПЭП. Для подписания Электронного документа Пользователь использует техническую возможность Сервиса по формированию ПЭП в соответствии с процессом.</w:t>
      </w:r>
    </w:p>
    <w:p w:rsidR="00000000" w:rsidDel="00000000" w:rsidP="00000000" w:rsidRDefault="00000000" w:rsidRPr="00000000" w14:paraId="0000016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Пользователь и Правообладатель определяют порядок и условия применения ПЭП во взаимоотношениях друг с другом, в частности в процессе формирования, отправки и/или получения электронных документов, а также заключения, изменения, исполнения заключенных договоров с использованием Сервиса.</w:t>
      </w:r>
    </w:p>
    <w:p w:rsidR="00000000" w:rsidDel="00000000" w:rsidP="00000000" w:rsidRDefault="00000000" w:rsidRPr="00000000" w14:paraId="0000016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Пользователь и Правообладатель подтверждают, что все юридически значимые документы, включая Договоры, дополнительные соглашения, спецификации, приложения, и иные документы в рамках исполнения обязательств по заключенному договору, подписанные ПЭП, имеют равную юридическую силу с документами, составленными на бумажном носителе и подписанными собственноручной подписью. Документ, подписанный ПЭП посредством Сервиса, порождает права и обязательства Сторон, если он соответствует условиям, определенным Правилами.</w:t>
      </w:r>
    </w:p>
    <w:p w:rsidR="00000000" w:rsidDel="00000000" w:rsidP="00000000" w:rsidRDefault="00000000" w:rsidRPr="00000000" w14:paraId="0000016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2"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Лицо, подписывающее Электронный документ ПЭП, определяется посредством используемой им открытой части ключа ПЭП - Авторизованного номера. ПЭП содержится в самом Электронном документе, подписываемом сторонами, и содержит следующую информацию, позволяющую определить стороны: наименование Клиента и его ИНН, ФИО Уполномоченного лица Клиента и реквизиты доверенности (при действии посредством доверенности), ФИО Исполнителя и его ИНН.</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647" w:right="0" w:hanging="360"/>
        <w:jc w:val="center"/>
        <w:rPr>
          <w:rFonts w:ascii="Times New Roman" w:cs="Times New Roman" w:eastAsia="Times New Roman" w:hAnsi="Times New Roman"/>
          <w:b w:val="1"/>
          <w:bCs w:val="1"/>
          <w:i w:val="0"/>
          <w:iCs w:val="0"/>
          <w:smallCaps w:val="0"/>
          <w:strike w:val="0"/>
          <w:color w:val="333333"/>
          <w:sz w:val="24"/>
          <w:szCs w:val="24"/>
          <w:u w:val="none"/>
          <w:shd w:fill="auto" w:val="clear"/>
          <w:vertAlign w:val="baseline"/>
        </w:rPr>
      </w:pPr>
      <w:bookmarkStart w:colFirst="0" w:colLast="0" w:name="_heading=h.2h0z0gw9v7oj" w:id="13"/>
      <w:bookmarkEnd w:id="13"/>
      <w:r w:rsidDel="00000000" w:rsidR="00000000" w:rsidRPr="00000000">
        <w:rPr>
          <w:rFonts w:ascii="Times New Roman" w:cs="Times New Roman" w:eastAsia="Times New Roman" w:hAnsi="Times New Roman"/>
          <w:b w:val="1"/>
          <w:bCs w:val="1"/>
          <w:i w:val="0"/>
          <w:iCs w:val="0"/>
          <w:smallCaps w:val="0"/>
          <w:strike w:val="0"/>
          <w:color w:val="333333"/>
          <w:sz w:val="24"/>
          <w:szCs w:val="24"/>
          <w:u w:val="none"/>
          <w:shd w:fill="auto" w:val="clear"/>
          <w:vertAlign w:val="baseline"/>
          <w:rtl w:val="0"/>
        </w:rPr>
        <w:t xml:space="preserve">Условия конфиденциальности</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Правообладатель и Пользователи  (далее –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Стороны</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пришли к соглашению о том, что в течение срока действия Лицензионного договора, а также в течение 5 (пяти) лет по окончании его действия, обязуются обеспечить конфиденциальность информации и данных, получаемых друг от друга в связи с исполнением Лицензионного договора и использованием Сервиса, за исключением информации и данных, являющихся общедоступными.</w:t>
      </w:r>
    </w:p>
    <w:p w:rsidR="00000000" w:rsidDel="00000000" w:rsidP="00000000" w:rsidRDefault="00000000" w:rsidRPr="00000000" w14:paraId="0000017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Под Конфиденциальной информацией Стороны понимают любого рода не общедоступную информацию, которая имеет действительную или потенциальную коммерческую ценность в силу неизвестности ее третьим лицам, к которой нет свободного доступа на законном основании (далее —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Конфиденциальная информация</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7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Под разглашением Конфиденциальной информации понимается любое действие или бездействие Стороны (его Уполномоченного лица), в результате которого Конфиденциальная информация в любой возможной форме (устной, письменной, электронной, иной форме, в том числе с использованием технических средств) становится известной третьим лицам без предварительного письменного согласия другой Стороны.</w:t>
      </w:r>
    </w:p>
    <w:p w:rsidR="00000000" w:rsidDel="00000000" w:rsidP="00000000" w:rsidRDefault="00000000" w:rsidRPr="00000000" w14:paraId="0000017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Стороны обязуются не разглашать Конфиденциальную информацию третьим лицам без получения предварительного письменного согласия Стороны, владеющей Конфиденциальной информацией на законном основании.</w:t>
      </w:r>
    </w:p>
    <w:p w:rsidR="00000000" w:rsidDel="00000000" w:rsidP="00000000" w:rsidRDefault="00000000" w:rsidRPr="00000000" w14:paraId="0000017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 несанкционированное разглашение Конфиденциальной информации Стороны возмещают реальный ущерб, подтвержденный документально.</w:t>
      </w:r>
    </w:p>
    <w:p w:rsidR="00000000" w:rsidDel="00000000" w:rsidP="00000000" w:rsidRDefault="00000000" w:rsidRPr="00000000" w14:paraId="0000017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Указанное в п. 10.1 Правил положение не применяется:</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2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 сведениям, которые могут быть запрошены компетентными органами в установленном законодательством РФ порядке; </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260.9999999999999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 сведениям, подлежащим разглашению по вступившему в законную силу судебному решению.</w:t>
      </w:r>
    </w:p>
    <w:p w:rsidR="00000000" w:rsidDel="00000000" w:rsidP="00000000" w:rsidRDefault="00000000" w:rsidRPr="00000000" w14:paraId="0000017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Распространение информации неограниченному кругу лиц только о факте заключения Лицензионного договора/Правил не требует согласия Сторон.</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55"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647" w:right="0" w:hanging="360"/>
        <w:jc w:val="center"/>
        <w:rPr>
          <w:rFonts w:ascii="Times New Roman" w:cs="Times New Roman" w:eastAsia="Times New Roman" w:hAnsi="Times New Roman"/>
          <w:b w:val="1"/>
          <w:bCs w:val="1"/>
          <w:i w:val="0"/>
          <w:iCs w:val="0"/>
          <w:smallCaps w:val="0"/>
          <w:strike w:val="0"/>
          <w:color w:val="333333"/>
          <w:sz w:val="24"/>
          <w:szCs w:val="24"/>
          <w:u w:val="none"/>
          <w:shd w:fill="auto" w:val="clear"/>
          <w:vertAlign w:val="baseline"/>
        </w:rPr>
      </w:pPr>
      <w:bookmarkStart w:colFirst="0" w:colLast="0" w:name="_heading=h.xgcl8rdh4y3f" w:id="14"/>
      <w:bookmarkEnd w:id="14"/>
      <w:r w:rsidDel="00000000" w:rsidR="00000000" w:rsidRPr="00000000">
        <w:rPr>
          <w:rFonts w:ascii="Times New Roman" w:cs="Times New Roman" w:eastAsia="Times New Roman" w:hAnsi="Times New Roman"/>
          <w:b w:val="1"/>
          <w:bCs w:val="1"/>
          <w:i w:val="0"/>
          <w:iCs w:val="0"/>
          <w:smallCaps w:val="0"/>
          <w:strike w:val="0"/>
          <w:color w:val="333333"/>
          <w:sz w:val="24"/>
          <w:szCs w:val="24"/>
          <w:u w:val="none"/>
          <w:shd w:fill="auto" w:val="clear"/>
          <w:vertAlign w:val="baseline"/>
          <w:rtl w:val="0"/>
        </w:rPr>
        <w:t xml:space="preserve">Ответственность Правообладателя и иные положения </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7" w:right="0" w:firstLine="0"/>
        <w:jc w:val="left"/>
        <w:rPr>
          <w:rFonts w:ascii="Times New Roman" w:cs="Times New Roman" w:eastAsia="Times New Roman" w:hAnsi="Times New Roman"/>
          <w:b w:val="1"/>
          <w:bCs w:val="1"/>
          <w:i w:val="0"/>
          <w:iCs w:val="0"/>
          <w:smallCaps w:val="0"/>
          <w:strike w:val="0"/>
          <w:color w:val="33333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Сервис предоставляется пользователю на условиях «как есть» (as is) в соответствии с общепринятым в международной практике принципом. Это означает, что за проблемы, возникающие в процессе установки, обновления, поддержки и эксплуатации Сервиса (в том числе проблемы совместимости с другими программными продуктами, несоответствия результатов использования Сервиса ожиданиям Пользователя и т.п.), Правообладатель ответственности не несет. </w:t>
      </w:r>
    </w:p>
    <w:p w:rsidR="00000000" w:rsidDel="00000000" w:rsidP="00000000" w:rsidRDefault="00000000" w:rsidRPr="00000000" w14:paraId="0000018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Правообладатель не несет ответственность за невозможность использования Сервиса Пользователем из-за технических проблем, возникших не по вине Правообладателя (в т.ч связанных с неполадками с оборудованием, системами подачи электроэнергии и/или линиями связи). </w:t>
      </w:r>
    </w:p>
    <w:p w:rsidR="00000000" w:rsidDel="00000000" w:rsidP="00000000" w:rsidRDefault="00000000" w:rsidRPr="00000000" w14:paraId="0000018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целях поддержания стабильности работы Сервиса Правообладатель обеспечивает техническую поддержку для оперативного выявления причин неполадок и при возможности их устранения. Обращение в службу технической поддержки доступно каждому Пользователю посредством чата, размещенного на сайте: Gettask.ru</w:t>
      </w:r>
    </w:p>
    <w:p w:rsidR="00000000" w:rsidDel="00000000" w:rsidP="00000000" w:rsidRDefault="00000000" w:rsidRPr="00000000" w14:paraId="0000018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Пользователь осознает и принимает, что несет полную ответственность за возможные негативные последствия, вызванные несовместимостью Сервиса с другими программными продуктами, установленными на устройстве Клиента.</w:t>
      </w:r>
    </w:p>
    <w:p w:rsidR="00000000" w:rsidDel="00000000" w:rsidP="00000000" w:rsidRDefault="00000000" w:rsidRPr="00000000" w14:paraId="0000018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Правообладатель не несет ответственности за любые виды убытков, произошедшие вследствие использования Пользователем Сервиса или отдельных функций (частей) Сервиса.</w:t>
      </w:r>
    </w:p>
    <w:p w:rsidR="00000000" w:rsidDel="00000000" w:rsidP="00000000" w:rsidRDefault="00000000" w:rsidRPr="00000000" w14:paraId="0000018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Пользователь согласен с тем, что Правообладатель может полностью или частично уступать третьим лицам свои права и обязанности по настоящим Правилам и Лицензионному договору, предварительно известив об этом Пользователя посредством размещения Правил в новой редакции на Сайте. При этом датой получения уведомления считается дата направления уведомления об изменениях в Правилах Исполнителю - в Личный кабинет, Клиенту - на электронную почту, указанную в Личном кабинете Клиента при его регистрации.</w:t>
      </w:r>
    </w:p>
    <w:p w:rsidR="00000000" w:rsidDel="00000000" w:rsidP="00000000" w:rsidRDefault="00000000" w:rsidRPr="00000000" w14:paraId="0000018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2007" w:right="0" w:hanging="720"/>
        <w:jc w:val="both"/>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случае возникновения споров или разногласий между Правообладателем и Пользователем Стороны принимают все возможные меры для их урегулирования в досудебном порядке. Сторона, предъявляющая требования, обязуется направить письменную претензию на реквизиты, указанные в Правилах (для Правообладателя), в Личный кабинет (для Исполнителя) и на электронную почту или в Личный кабинет (для Клиента).</w:t>
      </w:r>
      <w:r w:rsidDel="00000000" w:rsidR="00000000" w:rsidRPr="00000000">
        <w:rPr>
          <w:rtl w:val="0"/>
        </w:rPr>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007" w:right="0" w:firstLine="0"/>
        <w:jc w:val="both"/>
        <w:rPr>
          <w:rFonts w:ascii="Times New Roman" w:cs="Times New Roman" w:eastAsia="Times New Roman" w:hAnsi="Times New Roman"/>
          <w:b w:val="0"/>
          <w:bCs w:val="0"/>
          <w:i w:val="0"/>
          <w:iCs w:val="0"/>
          <w:smallCaps w:val="0"/>
          <w:strike w:val="0"/>
          <w:color w:val="333333"/>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Срок рассмотрения претензии — не более 10 (десяти) календарных дней с момента ее получения.</w:t>
      </w:r>
    </w:p>
    <w:p w:rsidR="00000000" w:rsidDel="00000000" w:rsidP="00000000" w:rsidRDefault="00000000" w:rsidRPr="00000000" w14:paraId="0000018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2" w:before="0" w:line="276" w:lineRule="auto"/>
        <w:ind w:left="2007" w:right="0" w:hanging="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Неурегулированные споры в рамках Лицензионного договора/Правил передаются на рассмотрение в суд по месту нахождения Правообладателя, если иная подсудность прямо не предусмотрена законодательством.</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90" w:lineRule="auto"/>
        <w:ind w:left="0" w:right="-13" w:firstLine="0"/>
        <w:jc w:val="both"/>
        <w:rPr>
          <w:rFonts w:ascii="Times New Roman" w:cs="Times New Roman" w:eastAsia="Times New Roman" w:hAnsi="Times New Roman"/>
          <w:b w:val="0"/>
          <w:bCs w:val="0"/>
          <w:i w:val="0"/>
          <w:iCs w:val="0"/>
          <w:smallCaps w:val="0"/>
          <w:strike w:val="0"/>
          <w:color w:val="333333"/>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90" w:lineRule="auto"/>
        <w:ind w:left="0" w:right="-13" w:firstLine="0"/>
        <w:jc w:val="both"/>
        <w:rPr>
          <w:rFonts w:ascii="Times New Roman" w:cs="Times New Roman" w:eastAsia="Times New Roman" w:hAnsi="Times New Roman"/>
          <w:b w:val="0"/>
          <w:bCs w:val="0"/>
          <w:i w:val="0"/>
          <w:iCs w:val="0"/>
          <w:smallCaps w:val="0"/>
          <w:strike w:val="0"/>
          <w:color w:val="333333"/>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90" w:lineRule="auto"/>
        <w:ind w:left="0" w:right="-13" w:firstLine="0"/>
        <w:jc w:val="both"/>
        <w:rPr>
          <w:rFonts w:ascii="Times New Roman" w:cs="Times New Roman" w:eastAsia="Times New Roman" w:hAnsi="Times New Roman"/>
          <w:b w:val="0"/>
          <w:bCs w:val="0"/>
          <w:i w:val="0"/>
          <w:iCs w:val="0"/>
          <w:smallCaps w:val="0"/>
          <w:strike w:val="0"/>
          <w:color w:val="333333"/>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90" w:lineRule="auto"/>
        <w:ind w:left="0" w:right="-13" w:firstLine="0"/>
        <w:jc w:val="both"/>
        <w:rPr>
          <w:rFonts w:ascii="Times New Roman" w:cs="Times New Roman" w:eastAsia="Times New Roman" w:hAnsi="Times New Roman"/>
          <w:b w:val="0"/>
          <w:bCs w:val="0"/>
          <w:i w:val="0"/>
          <w:iCs w:val="0"/>
          <w:smallCaps w:val="0"/>
          <w:strike w:val="0"/>
          <w:color w:val="333333"/>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90" w:lineRule="auto"/>
        <w:ind w:left="0" w:right="-13" w:firstLine="0"/>
        <w:jc w:val="both"/>
        <w:rPr>
          <w:rFonts w:ascii="Times New Roman" w:cs="Times New Roman" w:eastAsia="Times New Roman" w:hAnsi="Times New Roman"/>
          <w:b w:val="0"/>
          <w:bCs w:val="0"/>
          <w:i w:val="0"/>
          <w:iCs w:val="0"/>
          <w:smallCaps w:val="0"/>
          <w:strike w:val="0"/>
          <w:color w:val="333333"/>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90" w:lineRule="auto"/>
        <w:ind w:left="0" w:right="-13" w:firstLine="0"/>
        <w:jc w:val="both"/>
        <w:rPr>
          <w:rFonts w:ascii="Times New Roman" w:cs="Times New Roman" w:eastAsia="Times New Roman" w:hAnsi="Times New Roman"/>
          <w:b w:val="0"/>
          <w:bCs w:val="0"/>
          <w:i w:val="0"/>
          <w:iCs w:val="0"/>
          <w:smallCaps w:val="0"/>
          <w:strike w:val="0"/>
          <w:color w:val="333333"/>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90" w:lineRule="auto"/>
        <w:ind w:left="0" w:right="-13" w:firstLine="0"/>
        <w:jc w:val="both"/>
        <w:rPr>
          <w:rFonts w:ascii="Times New Roman" w:cs="Times New Roman" w:eastAsia="Times New Roman" w:hAnsi="Times New Roman"/>
          <w:b w:val="0"/>
          <w:bCs w:val="0"/>
          <w:i w:val="0"/>
          <w:iCs w:val="0"/>
          <w:smallCaps w:val="0"/>
          <w:strike w:val="0"/>
          <w:color w:val="333333"/>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90" w:lineRule="auto"/>
        <w:ind w:left="0" w:right="-13" w:firstLine="0"/>
        <w:jc w:val="both"/>
        <w:rPr>
          <w:rFonts w:ascii="Times New Roman" w:cs="Times New Roman" w:eastAsia="Times New Roman" w:hAnsi="Times New Roman"/>
          <w:b w:val="0"/>
          <w:bCs w:val="0"/>
          <w:i w:val="0"/>
          <w:iCs w:val="0"/>
          <w:smallCaps w:val="0"/>
          <w:strike w:val="0"/>
          <w:color w:val="333333"/>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90" w:lineRule="auto"/>
        <w:ind w:left="0" w:right="-13" w:firstLine="0"/>
        <w:jc w:val="both"/>
        <w:rPr>
          <w:rFonts w:ascii="Times New Roman" w:cs="Times New Roman" w:eastAsia="Times New Roman" w:hAnsi="Times New Roman"/>
          <w:b w:val="0"/>
          <w:bCs w:val="0"/>
          <w:i w:val="0"/>
          <w:iCs w:val="0"/>
          <w:smallCaps w:val="0"/>
          <w:strike w:val="0"/>
          <w:color w:val="333333"/>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90" w:lineRule="auto"/>
        <w:ind w:left="0" w:right="-13" w:firstLine="0"/>
        <w:jc w:val="both"/>
        <w:rPr>
          <w:rFonts w:ascii="Times New Roman" w:cs="Times New Roman" w:eastAsia="Times New Roman" w:hAnsi="Times New Roman"/>
          <w:b w:val="0"/>
          <w:bCs w:val="0"/>
          <w:i w:val="0"/>
          <w:iCs w:val="0"/>
          <w:smallCaps w:val="0"/>
          <w:strike w:val="0"/>
          <w:color w:val="333333"/>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90" w:lineRule="auto"/>
        <w:ind w:left="0" w:right="-13" w:firstLine="0"/>
        <w:jc w:val="both"/>
        <w:rPr>
          <w:rFonts w:ascii="Times New Roman" w:cs="Times New Roman" w:eastAsia="Times New Roman" w:hAnsi="Times New Roman"/>
          <w:b w:val="0"/>
          <w:bCs w:val="0"/>
          <w:i w:val="0"/>
          <w:iCs w:val="0"/>
          <w:smallCaps w:val="0"/>
          <w:strike w:val="0"/>
          <w:color w:val="333333"/>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90" w:lineRule="auto"/>
        <w:ind w:left="0" w:right="-13" w:firstLine="0"/>
        <w:jc w:val="both"/>
        <w:rPr>
          <w:rFonts w:ascii="Times New Roman" w:cs="Times New Roman" w:eastAsia="Times New Roman" w:hAnsi="Times New Roman"/>
          <w:b w:val="0"/>
          <w:bCs w:val="0"/>
          <w:i w:val="0"/>
          <w:iCs w:val="0"/>
          <w:smallCaps w:val="0"/>
          <w:strike w:val="0"/>
          <w:color w:val="333333"/>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90" w:lineRule="auto"/>
        <w:ind w:left="0" w:right="-13" w:firstLine="0"/>
        <w:jc w:val="both"/>
        <w:rPr>
          <w:rFonts w:ascii="Times New Roman" w:cs="Times New Roman" w:eastAsia="Times New Roman" w:hAnsi="Times New Roman"/>
          <w:b w:val="0"/>
          <w:bCs w:val="0"/>
          <w:i w:val="0"/>
          <w:iCs w:val="0"/>
          <w:smallCaps w:val="0"/>
          <w:strike w:val="0"/>
          <w:color w:val="333333"/>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90" w:lineRule="auto"/>
        <w:ind w:left="0" w:right="-13" w:firstLine="0"/>
        <w:jc w:val="both"/>
        <w:rPr>
          <w:rFonts w:ascii="Times New Roman" w:cs="Times New Roman" w:eastAsia="Times New Roman" w:hAnsi="Times New Roman"/>
          <w:b w:val="0"/>
          <w:bCs w:val="0"/>
          <w:i w:val="0"/>
          <w:iCs w:val="0"/>
          <w:smallCaps w:val="0"/>
          <w:strike w:val="0"/>
          <w:color w:val="333333"/>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90" w:lineRule="auto"/>
        <w:ind w:left="0" w:right="-13" w:firstLine="0"/>
        <w:jc w:val="both"/>
        <w:rPr>
          <w:rFonts w:ascii="Times New Roman" w:cs="Times New Roman" w:eastAsia="Times New Roman" w:hAnsi="Times New Roman"/>
          <w:b w:val="0"/>
          <w:bCs w:val="0"/>
          <w:i w:val="0"/>
          <w:iCs w:val="0"/>
          <w:smallCaps w:val="0"/>
          <w:strike w:val="0"/>
          <w:color w:val="333333"/>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8">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Приложение №1</w:t>
      </w:r>
    </w:p>
    <w:p w:rsidR="00000000" w:rsidDel="00000000" w:rsidP="00000000" w:rsidRDefault="00000000" w:rsidRPr="00000000" w14:paraId="00000199">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Расчеты, условное депонирование</w:t>
      </w:r>
    </w:p>
    <w:p w:rsidR="00000000" w:rsidDel="00000000" w:rsidP="00000000" w:rsidRDefault="00000000" w:rsidRPr="00000000" w14:paraId="0000019A">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B">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Применение и приоритет</w:t>
      </w:r>
    </w:p>
    <w:p w:rsidR="00000000" w:rsidDel="00000000" w:rsidP="00000000" w:rsidRDefault="00000000" w:rsidRPr="00000000" w14:paraId="0000019C">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Настоящее Приложение применяется исключительно к расчетам, проводимым через номинальный счет Правообладателя, открытый в Банке. В случае противоречия настоящего Приложения и основного текста Правил для указанных расчетов действует настоящее Приложение.</w:t>
      </w:r>
    </w:p>
    <w:p w:rsidR="00000000" w:rsidDel="00000000" w:rsidP="00000000" w:rsidRDefault="00000000" w:rsidRPr="00000000" w14:paraId="0000019D">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E">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Рамочный договор условного депонирования</w:t>
      </w:r>
    </w:p>
    <w:p w:rsidR="00000000" w:rsidDel="00000000" w:rsidP="00000000" w:rsidRDefault="00000000" w:rsidRPr="00000000" w14:paraId="0000019F">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С акцептом Правил между Клиентом (депонентом) и Правообладателем (владельцем номинального счета) заключается рамочный договор условного депонирования (глава 47.1 ГК РФ), распространяющийся на все платежи, совершаемые через номинальный счет в Банке. </w:t>
      </w:r>
    </w:p>
    <w:p w:rsidR="00000000" w:rsidDel="00000000" w:rsidP="00000000" w:rsidRDefault="00000000" w:rsidRPr="00000000" w14:paraId="000001A0">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Любые зачисления денежных средств Клиента на номинальный счет в Банке осуществляются во исполнение указанного рамочного договора и учитываются как депонированные до наступления условий раскрытия.</w:t>
      </w:r>
    </w:p>
    <w:p w:rsidR="00000000" w:rsidDel="00000000" w:rsidP="00000000" w:rsidRDefault="00000000" w:rsidRPr="00000000" w14:paraId="000001A1">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2">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Индивидуальные условия депонирования и резервирование</w:t>
      </w:r>
    </w:p>
    <w:p w:rsidR="00000000" w:rsidDel="00000000" w:rsidP="00000000" w:rsidRDefault="00000000" w:rsidRPr="00000000" w14:paraId="000001A3">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Создание Клиентом Заявки формирует индивидуальные условия депонирования: сумму, срок/события, основания раскрытия и возврата, потенциального бенефициара (Исполнителя). Сервис резервирует сумму Заявки из депонированного баланса Клиента; создание Заявки возможно лишь при наличии достаточного депонированного остатка.</w:t>
      </w:r>
    </w:p>
    <w:p w:rsidR="00000000" w:rsidDel="00000000" w:rsidP="00000000" w:rsidRDefault="00000000" w:rsidRPr="00000000" w14:paraId="000001A4">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 Принятие Заявки Исполнителем образует договор между Клиентом и Исполнителем, во исполнение которого осуществляется депонирование. </w:t>
      </w:r>
    </w:p>
    <w:p w:rsidR="00000000" w:rsidDel="00000000" w:rsidP="00000000" w:rsidRDefault="00000000" w:rsidRPr="00000000" w14:paraId="000001A5">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6">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Бенефициары, раскрытие и возврат</w:t>
      </w:r>
    </w:p>
    <w:p w:rsidR="00000000" w:rsidDel="00000000" w:rsidP="00000000" w:rsidRDefault="00000000" w:rsidRPr="00000000" w14:paraId="000001A7">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 До наступления условий раскрытия бенефициаром депонированных средств является депонент (Клиент). После наступления условий раскрытия бенефициаром становится Исполнитель по соответствующей Заявке.</w:t>
      </w:r>
    </w:p>
    <w:p w:rsidR="00000000" w:rsidDel="00000000" w:rsidP="00000000" w:rsidRDefault="00000000" w:rsidRPr="00000000" w14:paraId="000001A8">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 Основания раскрытия: (i) подписание Акта обеими сторонами в Сервисе; и/или (ii) отсутствие мотивированных возражений Клиента в течение срока, установленного в Сервисе и/или Заявке, после направления Акта Исполнителем; и/или (iii) вступившее в силу решение компетентного органа/суда/АРС; и/или (iv) иные случаи, прямо предусмотренные договором Клиент—Исполнитель.</w:t>
      </w:r>
    </w:p>
    <w:p w:rsidR="00000000" w:rsidDel="00000000" w:rsidP="00000000" w:rsidRDefault="00000000" w:rsidRPr="00000000" w14:paraId="000001A9">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 Основания возврата депоненту: отмена Заявки до начала исполнения; подтвержденное ненадлежащее исполнение/неисполнение; истечение срока без подтверждения оказания услуг; и/или иные случаи, предусмотренные договором Клиент—Исполнитель.</w:t>
      </w:r>
    </w:p>
    <w:p w:rsidR="00000000" w:rsidDel="00000000" w:rsidP="00000000" w:rsidRDefault="00000000" w:rsidRPr="00000000" w14:paraId="000001AA">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 Правообладатель до списания средств проверяет наступление оснований раскрытия/возврата по документам и сведениям, размещенным в Сервисе (включая Акт и статус Заявки).</w:t>
      </w:r>
    </w:p>
    <w:p w:rsidR="00000000" w:rsidDel="00000000" w:rsidP="00000000" w:rsidRDefault="00000000" w:rsidRPr="00000000" w14:paraId="000001AB">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C">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Порядок операций и выплаты</w:t>
      </w:r>
    </w:p>
    <w:p w:rsidR="00000000" w:rsidDel="00000000" w:rsidP="00000000" w:rsidRDefault="00000000" w:rsidRPr="00000000" w14:paraId="000001AD">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 Основанием для совершения операций по номинальному счету является Распоряжение, формируемое Сервисом на основании информации от Клиента и данных по соответствующей Заявке/Акту; операции совершаются во исполнение договора Клиент—Исполнитель, настоящего Приложения и Правил. </w:t>
      </w:r>
    </w:p>
    <w:p w:rsidR="00000000" w:rsidDel="00000000" w:rsidP="00000000" w:rsidRDefault="00000000" w:rsidRPr="00000000" w14:paraId="000001AE">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 После наступления условий раскрытия обязательство перед бенефициаром исполняется перечислением причитающейся суммы на банковские реквизиты, указанные Исполнителем в Сервисе. Средства не удерживаются на номинальном счете дольше, чем необходимо для осуществления перечисления.</w:t>
      </w:r>
    </w:p>
    <w:p w:rsidR="00000000" w:rsidDel="00000000" w:rsidP="00000000" w:rsidRDefault="00000000" w:rsidRPr="00000000" w14:paraId="000001AF">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 При подключенной функции «Налоговая копилка» часть суммы, необходимой для уплаты налога на профессиональный доход по Заявке переходят к Исполнителю в рамках Номинального счета (в этой части Исполнитель является бенефициаром); оставшаяся сумма перечисляется Исполнителю на его реквизиты.</w:t>
      </w:r>
    </w:p>
    <w:p w:rsidR="00000000" w:rsidDel="00000000" w:rsidP="00000000" w:rsidRDefault="00000000" w:rsidRPr="00000000" w14:paraId="000001B0">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1">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Комиссия Правообладателя</w:t>
      </w:r>
    </w:p>
    <w:p w:rsidR="00000000" w:rsidDel="00000000" w:rsidP="00000000" w:rsidRDefault="00000000" w:rsidRPr="00000000" w14:paraId="000001B2">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 Комиссия Правообладателя удерживается с депонированных средств в размере и порядке, установленном Офертой/Тарифами, до либо одновременно с перечислением Исполнителю.</w:t>
      </w:r>
    </w:p>
    <w:p w:rsidR="00000000" w:rsidDel="00000000" w:rsidP="00000000" w:rsidRDefault="00000000" w:rsidRPr="00000000" w14:paraId="000001B3">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4">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Сведения для банка</w:t>
      </w:r>
    </w:p>
    <w:p w:rsidR="00000000" w:rsidDel="00000000" w:rsidP="00000000" w:rsidRDefault="00000000" w:rsidRPr="00000000" w14:paraId="000001B5">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 Правообладатель передает Банку информацию о бенефициарах/депонентах в объеме, необходимом для совершения операций.</w:t>
      </w:r>
    </w:p>
    <w:p w:rsidR="00000000" w:rsidDel="00000000" w:rsidP="00000000" w:rsidRDefault="00000000" w:rsidRPr="00000000" w14:paraId="000001B6">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7">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8">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9">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A">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B">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C">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D">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E">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F">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0">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1">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2">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3">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4">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5">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6">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7">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8">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9">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A">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B">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C">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D">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E">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F">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0">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1">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2">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3">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4">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5">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6">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7">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8">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9">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A">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B">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C">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D">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E">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F">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Приложение №2</w:t>
      </w:r>
    </w:p>
    <w:p w:rsidR="00000000" w:rsidDel="00000000" w:rsidP="00000000" w:rsidRDefault="00000000" w:rsidRPr="00000000" w14:paraId="000001E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Термины и определения:</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bCs w:val="1"/>
          <w:sz w:val="24"/>
          <w:szCs w:val="24"/>
          <w:rtl w:val="0"/>
        </w:rPr>
        <w:t xml:space="preserve">Платежный шлюз банка</w:t>
      </w:r>
      <w:r w:rsidDel="00000000" w:rsidR="00000000" w:rsidRPr="00000000">
        <w:rPr>
          <w:rFonts w:ascii="Times New Roman" w:cs="Times New Roman" w:eastAsia="Times New Roman" w:hAnsi="Times New Roman"/>
          <w:sz w:val="24"/>
          <w:szCs w:val="24"/>
          <w:rtl w:val="0"/>
        </w:rPr>
        <w:t xml:space="preserve"> - программный комплекс Банка (ТКБ PAY), обеспечивающий информационно-технологический обмен (в том числе с Платежными системами, ОПКЦ СБП) в</w:t>
      </w:r>
    </w:p>
    <w:p w:rsidR="00000000" w:rsidDel="00000000" w:rsidP="00000000" w:rsidRDefault="00000000" w:rsidRPr="00000000" w14:paraId="000001E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целях осуществления переводов денежных средств, в том числе прием, обработку и передачу электронных документов по операциям, а также предоставление Информации о переводах. Предоставление услуг Платежного шлюза Банка осуществляется на основании отдельно заключаемого между Банком и Правообладателем Договора Платежного шлюза.</w:t>
      </w:r>
    </w:p>
    <w:p w:rsidR="00000000" w:rsidDel="00000000" w:rsidP="00000000" w:rsidRDefault="00000000" w:rsidRPr="00000000" w14:paraId="000001E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Плательщик </w:t>
      </w:r>
      <w:r w:rsidDel="00000000" w:rsidR="00000000" w:rsidRPr="00000000">
        <w:rPr>
          <w:rFonts w:ascii="Times New Roman" w:cs="Times New Roman" w:eastAsia="Times New Roman" w:hAnsi="Times New Roman"/>
          <w:sz w:val="24"/>
          <w:szCs w:val="24"/>
          <w:rtl w:val="0"/>
        </w:rPr>
        <w:t xml:space="preserve">- юридическое лицо (за исключением кредитной организации), индивидуальный</w:t>
      </w:r>
    </w:p>
    <w:p w:rsidR="00000000" w:rsidDel="00000000" w:rsidP="00000000" w:rsidRDefault="00000000" w:rsidRPr="00000000" w14:paraId="000001E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предприниматель, физическое лицо, по Распоряжению которого осуществляется перевод денежных средств на Номинальный счет в соответствии с Правилами.</w:t>
        <w:br w:type="textWrapping"/>
      </w:r>
    </w:p>
    <w:p w:rsidR="00000000" w:rsidDel="00000000" w:rsidP="00000000" w:rsidRDefault="00000000" w:rsidRPr="00000000" w14:paraId="000001E5">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По Номинальному счету допускается совершение следующих операций:</w:t>
      </w:r>
    </w:p>
    <w:p w:rsidR="00000000" w:rsidDel="00000000" w:rsidP="00000000" w:rsidRDefault="00000000" w:rsidRPr="00000000" w14:paraId="000001E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зачисление денежных средств на Номинальный счет на основании поступивших в Банк (в том числе посредством Платежного шлюза Банка) соответствующих расчетных документов;</w:t>
      </w:r>
    </w:p>
    <w:p w:rsidR="00000000" w:rsidDel="00000000" w:rsidP="00000000" w:rsidRDefault="00000000" w:rsidRPr="00000000" w14:paraId="000001E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переводы денежных средств с Номинального счета в пользу Бенефициаров;</w:t>
      </w:r>
    </w:p>
    <w:p w:rsidR="00000000" w:rsidDel="00000000" w:rsidP="00000000" w:rsidRDefault="00000000" w:rsidRPr="00000000" w14:paraId="000001E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переводы денежных средств с Номинального счета в пользу Правообладателя в целях взимания Правообладателем с Бенефициаров стоимости оказываемых Правообладателям  Бенефициарам услуг в рамках Правил (осуществляются на расчетный счет Правообладателя, открытый в Банке), если условиями Правил предусмотрена обязанность Бенефициаров по уплате комиссионного вознаграждения Правообладателю за его услуги);</w:t>
      </w:r>
    </w:p>
    <w:p w:rsidR="00000000" w:rsidDel="00000000" w:rsidP="00000000" w:rsidRDefault="00000000" w:rsidRPr="00000000" w14:paraId="000001E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переводы денежных средств с Номинального счета в пользу третьих лиц по обязательствам Бенефициаров при наличии соответствующего полномочия, предоставленного Бенефициарами Правообладателю согласно Правилам (в том числе в целях уплаты Бенефициаром налоговых платежей, оплаты Бенефициаром комиссионного вознаграждения Банку);</w:t>
      </w:r>
    </w:p>
    <w:p w:rsidR="00000000" w:rsidDel="00000000" w:rsidP="00000000" w:rsidRDefault="00000000" w:rsidRPr="00000000" w14:paraId="000001E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переводы денежных средств с Номинального счета в пользу Банка в счет уплаты Правообладателем Вознаграждения за совершение операций в Платежном шлюзе (при наличии согласия, выраженного Бенефициаром(ами) в Правилах, с тем, что стоимость услуг Банка, связанных с совершением операций по Номинальному счету, взимается Банком с Номинального счета);</w:t>
      </w:r>
    </w:p>
    <w:p w:rsidR="00000000" w:rsidDel="00000000" w:rsidP="00000000" w:rsidRDefault="00000000" w:rsidRPr="00000000" w14:paraId="000001E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возврат ошибочно переведенных Плательщиком денежных средств, при условии представления Правообладателем в Банк документов, подтверждающих ошибку Плательщика при переводе денежных средств на Номинальный счет;</w:t>
      </w:r>
    </w:p>
    <w:p w:rsidR="00000000" w:rsidDel="00000000" w:rsidP="00000000" w:rsidRDefault="00000000" w:rsidRPr="00000000" w14:paraId="000001E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возврат ошибочно зачисленных Банком денежных средств.</w:t>
      </w:r>
    </w:p>
    <w:p w:rsidR="00000000" w:rsidDel="00000000" w:rsidP="00000000" w:rsidRDefault="00000000" w:rsidRPr="00000000" w14:paraId="000001ED">
      <w:pPr>
        <w:rPr>
          <w:rFonts w:ascii="Times New Roman" w:cs="Times New Roman" w:eastAsia="Times New Roman" w:hAnsi="Times New Roman"/>
          <w:sz w:val="24"/>
          <w:szCs w:val="24"/>
        </w:rPr>
      </w:pPr>
      <w:r w:rsidDel="00000000" w:rsidR="00000000" w:rsidRPr="00000000">
        <w:rPr>
          <w:rtl w:val="0"/>
        </w:rPr>
      </w:r>
    </w:p>
    <w:sectPr>
      <w:headerReference r:id="rId12" w:type="default"/>
      <w:headerReference r:id="rId13" w:type="first"/>
      <w:headerReference r:id="rId14" w:type="even"/>
      <w:footerReference r:id="rId15" w:type="default"/>
      <w:footerReference r:id="rId16" w:type="first"/>
      <w:footerReference r:id="rId17" w:type="even"/>
      <w:pgSz w:h="16838" w:w="11906" w:orient="portrait"/>
      <w:pgMar w:bottom="777" w:top="777" w:left="580" w:right="1127"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ambria"/>
  <w:font w:name="Georgia"/>
  <w:font w:name="Calibri"/>
  <w:font w:name="Liberation San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GetTask</w:t>
    </w:r>
    <w:r w:rsidDel="00000000" w:rsidR="00000000" w:rsidRPr="00000000">
      <w:rPr>
        <w:rtl w:val="0"/>
      </w:rPr>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GetTask</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67" w:hanging="567"/>
      </w:pPr>
      <w:rPr>
        <w:rFonts w:ascii="Times New Roman" w:cs="Times New Roman" w:eastAsia="Times New Roman" w:hAnsi="Times New Roman"/>
        <w:b w:val="1"/>
        <w:bCs w:val="1"/>
        <w:color w:val="000000"/>
        <w:sz w:val="24"/>
        <w:szCs w:val="24"/>
      </w:rPr>
    </w:lvl>
    <w:lvl w:ilvl="1">
      <w:start w:val="1"/>
      <w:numFmt w:val="decimal"/>
      <w:lvlText w:val="%1.%2."/>
      <w:lvlJc w:val="left"/>
      <w:pPr>
        <w:ind w:left="1701" w:hanging="850"/>
      </w:pPr>
      <w:rPr>
        <w:rFonts w:ascii="Times New Roman" w:cs="Times New Roman" w:eastAsia="Times New Roman" w:hAnsi="Times New Roman"/>
        <w:b w:val="0"/>
        <w:bCs w:val="0"/>
        <w:sz w:val="24"/>
        <w:szCs w:val="24"/>
      </w:rPr>
    </w:lvl>
    <w:lvl w:ilvl="2">
      <w:start w:val="1"/>
      <w:numFmt w:val="bullet"/>
      <w:lvlText w:val="•"/>
      <w:lvlJc w:val="left"/>
      <w:pPr>
        <w:ind w:left="2525" w:hanging="850"/>
      </w:pPr>
      <w:rPr>
        <w:rFonts w:ascii="Liberation Serif" w:cs="Liberation Serif" w:eastAsia="Liberation Serif" w:hAnsi="Liberation Serif"/>
      </w:rPr>
    </w:lvl>
    <w:lvl w:ilvl="3">
      <w:start w:val="1"/>
      <w:numFmt w:val="bullet"/>
      <w:lvlText w:val="•"/>
      <w:lvlJc w:val="left"/>
      <w:pPr>
        <w:ind w:left="3430" w:hanging="850"/>
      </w:pPr>
      <w:rPr>
        <w:rFonts w:ascii="Liberation Serif" w:cs="Liberation Serif" w:eastAsia="Liberation Serif" w:hAnsi="Liberation Serif"/>
      </w:rPr>
    </w:lvl>
    <w:lvl w:ilvl="4">
      <w:start w:val="1"/>
      <w:numFmt w:val="bullet"/>
      <w:lvlText w:val="•"/>
      <w:lvlJc w:val="left"/>
      <w:pPr>
        <w:ind w:left="4335" w:hanging="850"/>
      </w:pPr>
      <w:rPr>
        <w:rFonts w:ascii="Liberation Serif" w:cs="Liberation Serif" w:eastAsia="Liberation Serif" w:hAnsi="Liberation Serif"/>
      </w:rPr>
    </w:lvl>
    <w:lvl w:ilvl="5">
      <w:start w:val="1"/>
      <w:numFmt w:val="bullet"/>
      <w:lvlText w:val="•"/>
      <w:lvlJc w:val="left"/>
      <w:pPr>
        <w:ind w:left="5240" w:hanging="850"/>
      </w:pPr>
      <w:rPr>
        <w:rFonts w:ascii="Liberation Serif" w:cs="Liberation Serif" w:eastAsia="Liberation Serif" w:hAnsi="Liberation Serif"/>
      </w:rPr>
    </w:lvl>
    <w:lvl w:ilvl="6">
      <w:start w:val="1"/>
      <w:numFmt w:val="bullet"/>
      <w:lvlText w:val="•"/>
      <w:lvlJc w:val="left"/>
      <w:pPr>
        <w:ind w:left="6145" w:hanging="850"/>
      </w:pPr>
      <w:rPr>
        <w:rFonts w:ascii="Liberation Serif" w:cs="Liberation Serif" w:eastAsia="Liberation Serif" w:hAnsi="Liberation Serif"/>
      </w:rPr>
    </w:lvl>
    <w:lvl w:ilvl="7">
      <w:start w:val="1"/>
      <w:numFmt w:val="bullet"/>
      <w:lvlText w:val="•"/>
      <w:lvlJc w:val="left"/>
      <w:pPr>
        <w:ind w:left="7050" w:hanging="850"/>
      </w:pPr>
      <w:rPr>
        <w:rFonts w:ascii="Liberation Serif" w:cs="Liberation Serif" w:eastAsia="Liberation Serif" w:hAnsi="Liberation Serif"/>
      </w:rPr>
    </w:lvl>
    <w:lvl w:ilvl="8">
      <w:start w:val="1"/>
      <w:numFmt w:val="bullet"/>
      <w:lvlText w:val="•"/>
      <w:lvlJc w:val="left"/>
      <w:pPr>
        <w:ind w:left="7956" w:hanging="850"/>
      </w:pPr>
      <w:rPr>
        <w:rFonts w:ascii="Liberation Serif" w:cs="Liberation Serif" w:eastAsia="Liberation Serif" w:hAnsi="Liberation Serif"/>
      </w:rPr>
    </w:lvl>
  </w:abstractNum>
  <w:abstractNum w:abstractNumId="2">
    <w:lvl w:ilvl="0">
      <w:start w:val="1"/>
      <w:numFmt w:val="decimal"/>
      <w:lvlText w:val="%1."/>
      <w:lvlJc w:val="left"/>
      <w:pPr>
        <w:ind w:left="1647" w:hanging="360"/>
      </w:pPr>
      <w:rPr/>
    </w:lvl>
    <w:lvl w:ilvl="1">
      <w:start w:val="1"/>
      <w:numFmt w:val="decimal"/>
      <w:lvlText w:val="%1.%2."/>
      <w:lvlJc w:val="left"/>
      <w:pPr>
        <w:ind w:left="1855" w:hanging="720"/>
      </w:pPr>
      <w:rPr>
        <w:rFonts w:ascii="Times New Roman" w:cs="Times New Roman" w:eastAsia="Times New Roman" w:hAnsi="Times New Roman"/>
        <w:b w:val="0"/>
        <w:bCs w:val="0"/>
        <w:color w:val="000000"/>
        <w:sz w:val="24"/>
        <w:szCs w:val="24"/>
      </w:rPr>
    </w:lvl>
    <w:lvl w:ilvl="2">
      <w:start w:val="1"/>
      <w:numFmt w:val="decimal"/>
      <w:lvlText w:val="%1.%2.%3."/>
      <w:lvlJc w:val="left"/>
      <w:pPr>
        <w:ind w:left="2007" w:hanging="720"/>
      </w:pPr>
      <w:rPr>
        <w:rFonts w:ascii="Times New Roman" w:cs="Times New Roman" w:eastAsia="Times New Roman" w:hAnsi="Times New Roman"/>
        <w:color w:val="000000"/>
        <w:sz w:val="24"/>
        <w:szCs w:val="24"/>
      </w:rPr>
    </w:lvl>
    <w:lvl w:ilvl="3">
      <w:start w:val="1"/>
      <w:numFmt w:val="decimal"/>
      <w:lvlText w:val="%1.%2.%3.%4."/>
      <w:lvlJc w:val="left"/>
      <w:pPr>
        <w:ind w:left="2367" w:hanging="1080"/>
      </w:pPr>
      <w:rPr>
        <w:rFonts w:ascii="Times New Roman" w:cs="Times New Roman" w:eastAsia="Times New Roman" w:hAnsi="Times New Roman"/>
        <w:color w:val="000000"/>
        <w:sz w:val="24"/>
        <w:szCs w:val="24"/>
      </w:rPr>
    </w:lvl>
    <w:lvl w:ilvl="4">
      <w:start w:val="1"/>
      <w:numFmt w:val="decimalZero"/>
      <w:lvlText w:val="%1.%2.%3.%4.%5."/>
      <w:lvlJc w:val="left"/>
      <w:pPr>
        <w:ind w:left="2367" w:hanging="1080"/>
      </w:pPr>
      <w:rPr>
        <w:rFonts w:ascii="Times New Roman" w:cs="Times New Roman" w:eastAsia="Times New Roman" w:hAnsi="Times New Roman"/>
        <w:color w:val="000000"/>
        <w:sz w:val="24"/>
        <w:szCs w:val="24"/>
      </w:rPr>
    </w:lvl>
    <w:lvl w:ilvl="5">
      <w:start w:val="1"/>
      <w:numFmt w:val="decimal"/>
      <w:lvlText w:val="%1.%2.%3.%4.%5.%6."/>
      <w:lvlJc w:val="left"/>
      <w:pPr>
        <w:ind w:left="2727" w:hanging="1440"/>
      </w:pPr>
      <w:rPr>
        <w:rFonts w:ascii="Times New Roman" w:cs="Times New Roman" w:eastAsia="Times New Roman" w:hAnsi="Times New Roman"/>
        <w:color w:val="000000"/>
        <w:sz w:val="24"/>
        <w:szCs w:val="24"/>
      </w:rPr>
    </w:lvl>
    <w:lvl w:ilvl="6">
      <w:start w:val="1"/>
      <w:numFmt w:val="decimal"/>
      <w:lvlText w:val="%1.%2.%3.%4.%5.%6.%7."/>
      <w:lvlJc w:val="left"/>
      <w:pPr>
        <w:ind w:left="2727" w:hanging="1440"/>
      </w:pPr>
      <w:rPr>
        <w:rFonts w:ascii="Times New Roman" w:cs="Times New Roman" w:eastAsia="Times New Roman" w:hAnsi="Times New Roman"/>
        <w:color w:val="000000"/>
        <w:sz w:val="24"/>
        <w:szCs w:val="24"/>
      </w:rPr>
    </w:lvl>
    <w:lvl w:ilvl="7">
      <w:start w:val="1"/>
      <w:numFmt w:val="decimal"/>
      <w:lvlText w:val="%1.%2.%3.%4.%5.%6.%7.%8."/>
      <w:lvlJc w:val="left"/>
      <w:pPr>
        <w:ind w:left="3087" w:hanging="1800"/>
      </w:pPr>
      <w:rPr>
        <w:rFonts w:ascii="Times New Roman" w:cs="Times New Roman" w:eastAsia="Times New Roman" w:hAnsi="Times New Roman"/>
        <w:color w:val="000000"/>
        <w:sz w:val="24"/>
        <w:szCs w:val="24"/>
      </w:rPr>
    </w:lvl>
    <w:lvl w:ilvl="8">
      <w:start w:val="1"/>
      <w:numFmt w:val="decimal"/>
      <w:lvlText w:val="%1.%2.%3.%4.%5.%6.%7.%8.%9."/>
      <w:lvlJc w:val="left"/>
      <w:pPr>
        <w:ind w:left="3087" w:hanging="1800"/>
      </w:pPr>
      <w:rPr>
        <w:rFonts w:ascii="Times New Roman" w:cs="Times New Roman" w:eastAsia="Times New Roman" w:hAnsi="Times New Roman"/>
        <w:color w:val="000000"/>
        <w:sz w:val="24"/>
        <w:szCs w:val="24"/>
      </w:rPr>
    </w:lvl>
  </w:abstractNum>
  <w:abstractNum w:abstractNumId="3">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1647" w:hanging="360"/>
      </w:pPr>
      <w:rPr/>
    </w:lvl>
    <w:lvl w:ilvl="1">
      <w:start w:val="1"/>
      <w:numFmt w:val="bullet"/>
      <w:lvlText w:val="●"/>
      <w:lvlJc w:val="left"/>
      <w:pPr>
        <w:ind w:left="1495" w:hanging="360"/>
      </w:pPr>
      <w:rPr>
        <w:rFonts w:ascii="Noto Sans Symbols" w:cs="Noto Sans Symbols" w:eastAsia="Noto Sans Symbols" w:hAnsi="Noto Sans Symbols"/>
      </w:rPr>
    </w:lvl>
    <w:lvl w:ilvl="2">
      <w:start w:val="1"/>
      <w:numFmt w:val="decimal"/>
      <w:lvlText w:val="%1.●.%3."/>
      <w:lvlJc w:val="left"/>
      <w:pPr>
        <w:ind w:left="2007" w:hanging="720"/>
      </w:pPr>
      <w:rPr>
        <w:rFonts w:ascii="Times New Roman" w:cs="Times New Roman" w:eastAsia="Times New Roman" w:hAnsi="Times New Roman"/>
        <w:color w:val="000000"/>
        <w:sz w:val="24"/>
        <w:szCs w:val="24"/>
      </w:rPr>
    </w:lvl>
    <w:lvl w:ilvl="3">
      <w:start w:val="1"/>
      <w:numFmt w:val="decimal"/>
      <w:lvlText w:val="%1.●.%3.%4."/>
      <w:lvlJc w:val="left"/>
      <w:pPr>
        <w:ind w:left="2367" w:hanging="1080"/>
      </w:pPr>
      <w:rPr>
        <w:rFonts w:ascii="Times New Roman" w:cs="Times New Roman" w:eastAsia="Times New Roman" w:hAnsi="Times New Roman"/>
        <w:color w:val="000000"/>
        <w:sz w:val="24"/>
        <w:szCs w:val="24"/>
      </w:rPr>
    </w:lvl>
    <w:lvl w:ilvl="4">
      <w:start w:val="1"/>
      <w:numFmt w:val="decimalZero"/>
      <w:lvlText w:val="%1.●.%3.%4.%5."/>
      <w:lvlJc w:val="left"/>
      <w:pPr>
        <w:ind w:left="2367" w:hanging="1080"/>
      </w:pPr>
      <w:rPr>
        <w:rFonts w:ascii="Times New Roman" w:cs="Times New Roman" w:eastAsia="Times New Roman" w:hAnsi="Times New Roman"/>
        <w:color w:val="000000"/>
        <w:sz w:val="24"/>
        <w:szCs w:val="24"/>
      </w:rPr>
    </w:lvl>
    <w:lvl w:ilvl="5">
      <w:start w:val="1"/>
      <w:numFmt w:val="decimal"/>
      <w:lvlText w:val="%1.●.%3.%4.%5.%6."/>
      <w:lvlJc w:val="left"/>
      <w:pPr>
        <w:ind w:left="2727" w:hanging="1440"/>
      </w:pPr>
      <w:rPr>
        <w:rFonts w:ascii="Times New Roman" w:cs="Times New Roman" w:eastAsia="Times New Roman" w:hAnsi="Times New Roman"/>
        <w:color w:val="000000"/>
        <w:sz w:val="24"/>
        <w:szCs w:val="24"/>
      </w:rPr>
    </w:lvl>
    <w:lvl w:ilvl="6">
      <w:start w:val="1"/>
      <w:numFmt w:val="decimal"/>
      <w:lvlText w:val="%1.●.%3.%4.%5.%6.%7."/>
      <w:lvlJc w:val="left"/>
      <w:pPr>
        <w:ind w:left="2727" w:hanging="1440"/>
      </w:pPr>
      <w:rPr>
        <w:rFonts w:ascii="Times New Roman" w:cs="Times New Roman" w:eastAsia="Times New Roman" w:hAnsi="Times New Roman"/>
        <w:color w:val="000000"/>
        <w:sz w:val="24"/>
        <w:szCs w:val="24"/>
      </w:rPr>
    </w:lvl>
    <w:lvl w:ilvl="7">
      <w:start w:val="1"/>
      <w:numFmt w:val="decimal"/>
      <w:lvlText w:val="%1.●.%3.%4.%5.%6.%7.%8."/>
      <w:lvlJc w:val="left"/>
      <w:pPr>
        <w:ind w:left="3087" w:hanging="1800"/>
      </w:pPr>
      <w:rPr>
        <w:rFonts w:ascii="Times New Roman" w:cs="Times New Roman" w:eastAsia="Times New Roman" w:hAnsi="Times New Roman"/>
        <w:color w:val="000000"/>
        <w:sz w:val="24"/>
        <w:szCs w:val="24"/>
      </w:rPr>
    </w:lvl>
    <w:lvl w:ilvl="8">
      <w:start w:val="1"/>
      <w:numFmt w:val="decimal"/>
      <w:lvlText w:val="%1.●.%3.%4.%5.%6.%7.%8.%9."/>
      <w:lvlJc w:val="left"/>
      <w:pPr>
        <w:ind w:left="3087" w:hanging="1800"/>
      </w:pPr>
      <w:rPr>
        <w:rFonts w:ascii="Times New Roman" w:cs="Times New Roman" w:eastAsia="Times New Roman" w:hAnsi="Times New Roman"/>
        <w:color w:val="000000"/>
        <w:sz w:val="24"/>
        <w:szCs w:val="24"/>
      </w:rPr>
    </w:lvl>
  </w:abstractNum>
  <w:abstractNum w:abstractNumId="5">
    <w:lvl w:ilvl="0">
      <w:start w:val="1"/>
      <w:numFmt w:val="decimal"/>
      <w:lvlText w:val="%1."/>
      <w:lvlJc w:val="left"/>
      <w:pPr>
        <w:ind w:left="1647" w:hanging="360"/>
      </w:pPr>
      <w:rPr/>
    </w:lvl>
    <w:lvl w:ilvl="1">
      <w:start w:val="1"/>
      <w:numFmt w:val="bullet"/>
      <w:lvlText w:val="●"/>
      <w:lvlJc w:val="left"/>
      <w:pPr>
        <w:ind w:left="3054" w:hanging="360"/>
      </w:pPr>
      <w:rPr>
        <w:rFonts w:ascii="Noto Sans Symbols" w:cs="Noto Sans Symbols" w:eastAsia="Noto Sans Symbols" w:hAnsi="Noto Sans Symbols"/>
      </w:rPr>
    </w:lvl>
    <w:lvl w:ilvl="2">
      <w:start w:val="1"/>
      <w:numFmt w:val="decimal"/>
      <w:lvlText w:val="%1.●.%3."/>
      <w:lvlJc w:val="left"/>
      <w:pPr>
        <w:ind w:left="2007" w:hanging="720"/>
      </w:pPr>
      <w:rPr>
        <w:rFonts w:ascii="Times New Roman" w:cs="Times New Roman" w:eastAsia="Times New Roman" w:hAnsi="Times New Roman"/>
        <w:color w:val="000000"/>
        <w:sz w:val="24"/>
        <w:szCs w:val="24"/>
      </w:rPr>
    </w:lvl>
    <w:lvl w:ilvl="3">
      <w:start w:val="1"/>
      <w:numFmt w:val="decimal"/>
      <w:lvlText w:val="%1.●.%3.%4."/>
      <w:lvlJc w:val="left"/>
      <w:pPr>
        <w:ind w:left="2367" w:hanging="1080"/>
      </w:pPr>
      <w:rPr>
        <w:rFonts w:ascii="Times New Roman" w:cs="Times New Roman" w:eastAsia="Times New Roman" w:hAnsi="Times New Roman"/>
        <w:color w:val="000000"/>
        <w:sz w:val="24"/>
        <w:szCs w:val="24"/>
      </w:rPr>
    </w:lvl>
    <w:lvl w:ilvl="4">
      <w:start w:val="1"/>
      <w:numFmt w:val="decimalZero"/>
      <w:lvlText w:val="%1.●.%3.%4.%5."/>
      <w:lvlJc w:val="left"/>
      <w:pPr>
        <w:ind w:left="2367" w:hanging="1080"/>
      </w:pPr>
      <w:rPr>
        <w:rFonts w:ascii="Times New Roman" w:cs="Times New Roman" w:eastAsia="Times New Roman" w:hAnsi="Times New Roman"/>
        <w:color w:val="000000"/>
        <w:sz w:val="24"/>
        <w:szCs w:val="24"/>
      </w:rPr>
    </w:lvl>
    <w:lvl w:ilvl="5">
      <w:start w:val="1"/>
      <w:numFmt w:val="decimal"/>
      <w:lvlText w:val="%1.●.%3.%4.%5.%6."/>
      <w:lvlJc w:val="left"/>
      <w:pPr>
        <w:ind w:left="2727" w:hanging="1440"/>
      </w:pPr>
      <w:rPr>
        <w:rFonts w:ascii="Times New Roman" w:cs="Times New Roman" w:eastAsia="Times New Roman" w:hAnsi="Times New Roman"/>
        <w:color w:val="000000"/>
        <w:sz w:val="24"/>
        <w:szCs w:val="24"/>
      </w:rPr>
    </w:lvl>
    <w:lvl w:ilvl="6">
      <w:start w:val="1"/>
      <w:numFmt w:val="decimal"/>
      <w:lvlText w:val="%1.●.%3.%4.%5.%6.%7."/>
      <w:lvlJc w:val="left"/>
      <w:pPr>
        <w:ind w:left="2727" w:hanging="1440"/>
      </w:pPr>
      <w:rPr>
        <w:rFonts w:ascii="Times New Roman" w:cs="Times New Roman" w:eastAsia="Times New Roman" w:hAnsi="Times New Roman"/>
        <w:color w:val="000000"/>
        <w:sz w:val="24"/>
        <w:szCs w:val="24"/>
      </w:rPr>
    </w:lvl>
    <w:lvl w:ilvl="7">
      <w:start w:val="1"/>
      <w:numFmt w:val="decimal"/>
      <w:lvlText w:val="%1.●.%3.%4.%5.%6.%7.%8."/>
      <w:lvlJc w:val="left"/>
      <w:pPr>
        <w:ind w:left="3087" w:hanging="1800"/>
      </w:pPr>
      <w:rPr>
        <w:rFonts w:ascii="Times New Roman" w:cs="Times New Roman" w:eastAsia="Times New Roman" w:hAnsi="Times New Roman"/>
        <w:color w:val="000000"/>
        <w:sz w:val="24"/>
        <w:szCs w:val="24"/>
      </w:rPr>
    </w:lvl>
    <w:lvl w:ilvl="8">
      <w:start w:val="1"/>
      <w:numFmt w:val="decimal"/>
      <w:lvlText w:val="%1.●.%3.%4.%5.%6.%7.%8.%9."/>
      <w:lvlJc w:val="left"/>
      <w:pPr>
        <w:ind w:left="3087" w:hanging="1800"/>
      </w:pPr>
      <w:rPr>
        <w:rFonts w:ascii="Times New Roman" w:cs="Times New Roman" w:eastAsia="Times New Roman" w:hAnsi="Times New Roman"/>
        <w:color w:val="000000"/>
        <w:sz w:val="24"/>
        <w:szCs w:val="24"/>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w:cs="Helvetica Neue" w:eastAsia="Helvetica Neue" w:hAnsi="Helvetica Neue"/>
        <w:sz w:val="22"/>
        <w:szCs w:val="22"/>
        <w:lang w:val="ru"/>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09"/>
      <w:jc w:val="center"/>
    </w:pPr>
    <w:rPr>
      <w:rFonts w:ascii="Times New Roman" w:cs="Times New Roman" w:eastAsia="Times New Roman" w:hAnsi="Times New Roman"/>
      <w:b w:val="1"/>
      <w:bCs w:val="1"/>
      <w:sz w:val="28"/>
      <w:szCs w:val="28"/>
    </w:rPr>
  </w:style>
  <w:style w:type="paragraph" w:styleId="Heading2">
    <w:name w:val="heading 2"/>
    <w:basedOn w:val="Normal"/>
    <w:next w:val="Normal"/>
    <w:pPr>
      <w:keepNext w:val="1"/>
      <w:keepLines w:val="1"/>
      <w:spacing w:after="0"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character" w:styleId="DefaultParagraphFont" w:default="1">
    <w:name w:val="Default Paragraph Font"/>
    <w:uiPriority w:val="1"/>
    <w:semiHidden w:val="1"/>
    <w:unhideWhenUsed w:val="1"/>
    <w:qFormat w:val="1"/>
    <w:rPr/>
  </w:style>
  <w:style w:type="character" w:styleId="Style12" w:customStyle="1">
    <w:name w:val="Верхний колонтитул Знак"/>
    <w:basedOn w:val="DefaultParagraphFont"/>
    <w:uiPriority w:val="99"/>
    <w:qFormat w:val="1"/>
    <w:rsid w:val="0054130D"/>
    <w:rPr>
      <w:rFonts w:ascii="Microsoft Sans Serif" w:cs="Microsoft Sans Serif" w:eastAsia="Microsoft Sans Serif" w:hAnsi="Microsoft Sans Serif"/>
      <w:lang w:val="ru-RU"/>
    </w:rPr>
  </w:style>
  <w:style w:type="character" w:styleId="Style13" w:customStyle="1">
    <w:name w:val="Нижний колонтитул Знак"/>
    <w:basedOn w:val="DefaultParagraphFont"/>
    <w:uiPriority w:val="99"/>
    <w:qFormat w:val="1"/>
    <w:rsid w:val="0054130D"/>
    <w:rPr>
      <w:rFonts w:ascii="Microsoft Sans Serif" w:cs="Microsoft Sans Serif" w:eastAsia="Microsoft Sans Serif" w:hAnsi="Microsoft Sans Serif"/>
      <w:lang w:val="ru-RU"/>
    </w:rPr>
  </w:style>
  <w:style w:type="character" w:styleId="Style14" w:customStyle="1">
    <w:name w:val="Текст сноски Знак"/>
    <w:basedOn w:val="DefaultParagraphFont"/>
    <w:uiPriority w:val="99"/>
    <w:semiHidden w:val="1"/>
    <w:qFormat w:val="1"/>
    <w:rsid w:val="00DD01B0"/>
    <w:rPr>
      <w:rFonts w:ascii="Microsoft Sans Serif" w:cs="Microsoft Sans Serif" w:eastAsia="Microsoft Sans Serif" w:hAnsi="Microsoft Sans Serif"/>
      <w:sz w:val="20"/>
      <w:szCs w:val="20"/>
      <w:lang w:val="ru-RU"/>
    </w:rPr>
  </w:style>
  <w:style w:type="character" w:styleId="FootnoteReference">
    <w:name w:val="footnote reference"/>
    <w:rPr>
      <w:vertAlign w:val="superscript"/>
    </w:rPr>
  </w:style>
  <w:style w:type="character" w:styleId="FootnoteCharacters">
    <w:name w:val="Footnote Characters"/>
    <w:qFormat w:val="1"/>
    <w:rPr>
      <w:vertAlign w:val="superscript"/>
    </w:rPr>
  </w:style>
  <w:style w:type="character" w:styleId="FootnoteCharacters1">
    <w:name w:val="Footnote Characters1"/>
    <w:qFormat w:val="1"/>
    <w:rPr>
      <w:vertAlign w:val="superscript"/>
    </w:rPr>
  </w:style>
  <w:style w:type="character" w:styleId="FootnoteCharacters11" w:customStyle="1">
    <w:name w:val="Footnote Characters11"/>
    <w:basedOn w:val="DefaultParagraphFont"/>
    <w:uiPriority w:val="99"/>
    <w:semiHidden w:val="1"/>
    <w:unhideWhenUsed w:val="1"/>
    <w:qFormat w:val="1"/>
    <w:rsid w:val="00DD01B0"/>
    <w:rPr>
      <w:vertAlign w:val="superscript"/>
    </w:rPr>
  </w:style>
  <w:style w:type="character" w:styleId="Style15" w:customStyle="1">
    <w:name w:val="Основной текст Знак"/>
    <w:basedOn w:val="DefaultParagraphFont"/>
    <w:uiPriority w:val="1"/>
    <w:qFormat w:val="1"/>
    <w:rsid w:val="004F32F1"/>
    <w:rPr>
      <w:rFonts w:ascii="Microsoft Sans Serif" w:cs="Microsoft Sans Serif" w:eastAsia="Microsoft Sans Serif" w:hAnsi="Microsoft Sans Serif"/>
      <w:lang w:val="ru-RU"/>
    </w:rPr>
  </w:style>
  <w:style w:type="character" w:styleId="2" w:customStyle="1">
    <w:name w:val="Заголовок 2 Знак"/>
    <w:basedOn w:val="DefaultParagraphFont"/>
    <w:uiPriority w:val="9"/>
    <w:semiHidden w:val="1"/>
    <w:qFormat w:val="1"/>
    <w:rsid w:val="00103775"/>
    <w:rPr>
      <w:rFonts w:ascii="Cambria" w:cs="" w:eastAsia="" w:hAnsi="Cambria" w:asciiTheme="majorHAnsi" w:cstheme="majorBidi" w:eastAsiaTheme="majorEastAsia" w:hAnsiTheme="majorHAnsi"/>
      <w:color w:val="365f91" w:themeColor="accent1" w:themeShade="0000BF"/>
      <w:sz w:val="26"/>
      <w:szCs w:val="26"/>
      <w:lang w:val="ru-RU"/>
    </w:rPr>
  </w:style>
  <w:style w:type="character" w:styleId="CommentReference">
    <w:name w:val="annotation reference"/>
    <w:basedOn w:val="DefaultParagraphFont"/>
    <w:uiPriority w:val="99"/>
    <w:semiHidden w:val="1"/>
    <w:unhideWhenUsed w:val="1"/>
    <w:qFormat w:val="1"/>
    <w:rsid w:val="00717ED3"/>
    <w:rPr>
      <w:sz w:val="16"/>
      <w:szCs w:val="16"/>
    </w:rPr>
  </w:style>
  <w:style w:type="character" w:styleId="Style16" w:customStyle="1">
    <w:name w:val="Текст примечания Знак"/>
    <w:basedOn w:val="DefaultParagraphFont"/>
    <w:uiPriority w:val="99"/>
    <w:qFormat w:val="1"/>
    <w:rsid w:val="00717ED3"/>
    <w:rPr>
      <w:rFonts w:ascii="Microsoft Sans Serif" w:cs="Microsoft Sans Serif" w:eastAsia="Microsoft Sans Serif" w:hAnsi="Microsoft Sans Serif"/>
      <w:sz w:val="20"/>
      <w:szCs w:val="20"/>
      <w:lang w:val="ru-RU"/>
    </w:rPr>
  </w:style>
  <w:style w:type="character" w:styleId="Style17" w:customStyle="1">
    <w:name w:val="Тема примечания Знак"/>
    <w:basedOn w:val="Style16"/>
    <w:link w:val="annotationsubject"/>
    <w:uiPriority w:val="99"/>
    <w:semiHidden w:val="1"/>
    <w:qFormat w:val="1"/>
    <w:rsid w:val="00717ED3"/>
    <w:rPr>
      <w:rFonts w:ascii="Microsoft Sans Serif" w:cs="Microsoft Sans Serif" w:eastAsia="Microsoft Sans Serif" w:hAnsi="Microsoft Sans Serif"/>
      <w:b w:val="1"/>
      <w:bCs w:val="1"/>
      <w:sz w:val="20"/>
      <w:szCs w:val="20"/>
      <w:lang w:val="ru-RU"/>
    </w:rPr>
  </w:style>
  <w:style w:type="character" w:styleId="InternetLink" w:customStyle="1">
    <w:name w:val="Internet Link"/>
    <w:basedOn w:val="DefaultParagraphFont"/>
    <w:uiPriority w:val="99"/>
    <w:unhideWhenUsed w:val="1"/>
    <w:qFormat w:val="1"/>
    <w:rsid w:val="009A3939"/>
    <w:rPr>
      <w:color w:val="0000ff" w:themeColor="hyperlink"/>
      <w:u w:val="single"/>
    </w:rPr>
  </w:style>
  <w:style w:type="character" w:styleId="1" w:customStyle="1">
    <w:name w:val="Заголовок 1 Знак"/>
    <w:basedOn w:val="DefaultParagraphFont"/>
    <w:uiPriority w:val="9"/>
    <w:qFormat w:val="1"/>
    <w:rsid w:val="000A2C0F"/>
    <w:rPr>
      <w:rFonts w:ascii="Times New Roman" w:cs="Arial" w:eastAsia="Arial" w:hAnsi="Times New Roman"/>
      <w:b w:val="1"/>
      <w:bCs w:val="1"/>
      <w:sz w:val="28"/>
      <w:szCs w:val="30"/>
      <w:lang w:val="ru-RU"/>
    </w:rPr>
  </w:style>
  <w:style w:type="character" w:styleId="11" w:customStyle="1">
    <w:name w:val="Стиль1 Знак"/>
    <w:basedOn w:val="1"/>
    <w:link w:val="12"/>
    <w:qFormat w:val="1"/>
    <w:rsid w:val="001D4E61"/>
    <w:rPr>
      <w:rFonts w:ascii="Times New Roman" w:cs="Times New Roman" w:eastAsia="Arial" w:hAnsi="Times New Roman"/>
      <w:b w:val="1"/>
      <w:bCs w:val="1"/>
      <w:color w:val="333333"/>
      <w:sz w:val="24"/>
      <w:szCs w:val="24"/>
      <w:lang w:val="ru-RU"/>
    </w:rPr>
  </w:style>
  <w:style w:type="character" w:styleId="21" w:customStyle="1">
    <w:name w:val="Стиль2 Знак"/>
    <w:basedOn w:val="11"/>
    <w:link w:val="22"/>
    <w:qFormat w:val="1"/>
    <w:rsid w:val="001D4E61"/>
    <w:rPr>
      <w:rFonts w:ascii="Times New Roman" w:cs="Times New Roman" w:eastAsia="Arial" w:hAnsi="Times New Roman"/>
      <w:b w:val="1"/>
      <w:bCs w:val="1"/>
      <w:color w:val="333333"/>
      <w:sz w:val="24"/>
      <w:szCs w:val="24"/>
      <w:lang w:val="ru-RU"/>
    </w:rPr>
  </w:style>
  <w:style w:type="character" w:styleId="UnresolvedMention">
    <w:name w:val="Unresolved Mention"/>
    <w:basedOn w:val="DefaultParagraphFont"/>
    <w:uiPriority w:val="99"/>
    <w:semiHidden w:val="1"/>
    <w:unhideWhenUsed w:val="1"/>
    <w:qFormat w:val="1"/>
    <w:rsid w:val="001D4E61"/>
    <w:rPr>
      <w:color w:val="605e5c"/>
      <w:shd w:fill="e1dfdd" w:val="clear"/>
    </w:rPr>
  </w:style>
  <w:style w:type="character" w:styleId="3" w:customStyle="1">
    <w:name w:val="Стиль3 Знак"/>
    <w:basedOn w:val="11"/>
    <w:link w:val="31"/>
    <w:qFormat w:val="1"/>
    <w:rsid w:val="001D4E61"/>
    <w:rPr>
      <w:rFonts w:ascii="Times New Roman" w:cs="Times New Roman" w:eastAsia="Arial" w:hAnsi="Times New Roman"/>
      <w:b w:val="1"/>
      <w:bCs w:val="1"/>
      <w:color w:val="333333"/>
      <w:sz w:val="24"/>
      <w:szCs w:val="24"/>
      <w:lang w:val="ru-RU"/>
    </w:rPr>
  </w:style>
  <w:style w:type="character" w:styleId="Style18" w:customStyle="1">
    <w:name w:val="Маркированный Знак"/>
    <w:basedOn w:val="DefaultParagraphFont"/>
    <w:link w:val="Style22"/>
    <w:qFormat w:val="1"/>
    <w:locked w:val="1"/>
    <w:rsid w:val="00A90932"/>
    <w:rPr>
      <w:rFonts w:ascii="Times New Roman" w:cs="Times New Roman" w:hAnsi="Times New Roman"/>
      <w:sz w:val="28"/>
      <w:szCs w:val="28"/>
    </w:rPr>
  </w:style>
  <w:style w:type="character" w:styleId="InternetLink1">
    <w:name w:val="Internet Link1"/>
    <w:uiPriority w:val="99"/>
    <w:qFormat w:val="1"/>
    <w:rPr>
      <w:color w:val="000080"/>
      <w:u w:val="single"/>
    </w:rPr>
  </w:style>
  <w:style w:type="character" w:styleId="LineNumbering">
    <w:name w:val="Line Numbering"/>
    <w:qFormat w:val="1"/>
    <w:rPr/>
  </w:style>
  <w:style w:type="character" w:styleId="Style19" w:customStyle="1">
    <w:name w:val="Ссылка указателя"/>
    <w:qFormat w:val="1"/>
    <w:rPr/>
  </w:style>
  <w:style w:type="character" w:styleId="InternetLink2">
    <w:name w:val="Internet Link2"/>
    <w:qFormat w:val="1"/>
    <w:rPr>
      <w:color w:val="000080"/>
      <w:u w:val="single"/>
    </w:rPr>
  </w:style>
  <w:style w:type="character" w:styleId="LineNumbering1">
    <w:name w:val="Line Numbering1"/>
    <w:qFormat w:val="1"/>
    <w:rPr/>
  </w:style>
  <w:style w:type="character" w:styleId="Hyperlink">
    <w:name w:val="Hyperlink"/>
    <w:rPr>
      <w:color w:val="000080"/>
      <w:u w:val="single"/>
    </w:rPr>
  </w:style>
  <w:style w:type="paragraph" w:styleId="Style20">
    <w:name w:val="Заголовок"/>
    <w:basedOn w:val="Normal"/>
    <w:next w:val="BodyText"/>
    <w:qFormat w:val="1"/>
    <w:pPr>
      <w:keepNext w:val="1"/>
      <w:spacing w:after="120" w:before="240"/>
    </w:pPr>
    <w:rPr>
      <w:rFonts w:ascii="Liberation Sans" w:cs="Arial" w:eastAsia="Microsoft YaHei" w:hAnsi="Liberation Sans"/>
      <w:sz w:val="28"/>
      <w:szCs w:val="28"/>
    </w:rPr>
  </w:style>
  <w:style w:type="paragraph" w:styleId="BodyText">
    <w:name w:val="Body Text"/>
    <w:basedOn w:val="Normal"/>
    <w:link w:val="Style15"/>
    <w:uiPriority w:val="1"/>
    <w:qFormat w:val="1"/>
    <w:pPr/>
    <w:rPr/>
  </w:style>
  <w:style w:type="paragraph" w:styleId="List">
    <w:name w:val="List"/>
    <w:basedOn w:val="BodyText"/>
    <w:pPr/>
    <w:rPr>
      <w:rFonts w:cs="Arial"/>
    </w:rPr>
  </w:style>
  <w:style w:type="paragraph" w:styleId="Caption">
    <w:name w:val="caption"/>
    <w:basedOn w:val="Normal"/>
    <w:qFormat w:val="1"/>
    <w:pPr>
      <w:suppressLineNumbers w:val="1"/>
      <w:spacing w:after="120" w:before="120"/>
    </w:pPr>
    <w:rPr>
      <w:rFonts w:cs="Arial"/>
      <w:i w:val="1"/>
      <w:iCs w:val="1"/>
      <w:sz w:val="24"/>
      <w:szCs w:val="24"/>
    </w:rPr>
  </w:style>
  <w:style w:type="paragraph" w:styleId="Style21">
    <w:name w:val="Указатель"/>
    <w:basedOn w:val="Normal"/>
    <w:qFormat w:val="1"/>
    <w:pPr>
      <w:suppressLineNumbers w:val="1"/>
    </w:pPr>
    <w:rPr>
      <w:rFonts w:cs="Arial"/>
    </w:rPr>
  </w:style>
  <w:style w:type="paragraph" w:styleId="IndexHeading">
    <w:name w:val="index heading"/>
    <w:basedOn w:val="Title"/>
    <w:pPr/>
    <w:rPr/>
  </w:style>
  <w:style w:type="paragraph" w:styleId="ListParagraph">
    <w:name w:val="List Paragraph"/>
    <w:basedOn w:val="Normal"/>
    <w:qFormat w:val="1"/>
    <w:pPr/>
    <w:rPr/>
  </w:style>
  <w:style w:type="paragraph" w:styleId="TableParagraph" w:customStyle="1">
    <w:name w:val="Table Paragraph"/>
    <w:basedOn w:val="Normal"/>
    <w:uiPriority w:val="1"/>
    <w:qFormat w:val="1"/>
    <w:pPr/>
    <w:rPr/>
  </w:style>
  <w:style w:type="paragraph" w:styleId="HeaderandFooter" w:customStyle="1">
    <w:name w:val="Header and Footer"/>
    <w:basedOn w:val="Normal"/>
    <w:qFormat w:val="1"/>
    <w:pPr/>
    <w:rPr/>
  </w:style>
  <w:style w:type="paragraph" w:styleId="Header">
    <w:name w:val="header"/>
    <w:basedOn w:val="Normal"/>
    <w:link w:val="Style12"/>
    <w:uiPriority w:val="99"/>
    <w:unhideWhenUsed w:val="1"/>
    <w:rsid w:val="0054130D"/>
    <w:pPr>
      <w:tabs>
        <w:tab w:val="clear" w:pos="720"/>
        <w:tab w:val="center" w:leader="none" w:pos="4677"/>
        <w:tab w:val="right" w:leader="none" w:pos="9355"/>
      </w:tabs>
    </w:pPr>
    <w:rPr/>
  </w:style>
  <w:style w:type="paragraph" w:styleId="Footer">
    <w:name w:val="footer"/>
    <w:basedOn w:val="Normal"/>
    <w:link w:val="Style13"/>
    <w:uiPriority w:val="99"/>
    <w:unhideWhenUsed w:val="1"/>
    <w:rsid w:val="0054130D"/>
    <w:pPr>
      <w:tabs>
        <w:tab w:val="clear" w:pos="720"/>
        <w:tab w:val="center" w:leader="none" w:pos="4677"/>
        <w:tab w:val="right" w:leader="none" w:pos="9355"/>
      </w:tabs>
    </w:pPr>
    <w:rPr/>
  </w:style>
  <w:style w:type="paragraph" w:styleId="FootnoteText">
    <w:name w:val="footnote text"/>
    <w:basedOn w:val="Normal"/>
    <w:link w:val="Style14"/>
    <w:uiPriority w:val="99"/>
    <w:semiHidden w:val="1"/>
    <w:unhideWhenUsed w:val="1"/>
    <w:rsid w:val="00DD01B0"/>
    <w:pPr/>
    <w:rPr>
      <w:sz w:val="20"/>
      <w:szCs w:val="20"/>
    </w:rPr>
  </w:style>
  <w:style w:type="paragraph" w:styleId="CommentText">
    <w:name w:val="annotation text"/>
    <w:basedOn w:val="Normal"/>
    <w:link w:val="Style16"/>
    <w:uiPriority w:val="99"/>
    <w:unhideWhenUsed w:val="1"/>
    <w:rsid w:val="00717ED3"/>
    <w:pPr/>
    <w:rPr>
      <w:sz w:val="20"/>
      <w:szCs w:val="20"/>
    </w:rPr>
  </w:style>
  <w:style w:type="paragraph" w:styleId="annotationsubject">
    <w:name w:val="annotation subject"/>
    <w:basedOn w:val="CommentText"/>
    <w:next w:val="CommentText"/>
    <w:link w:val="Style17"/>
    <w:uiPriority w:val="99"/>
    <w:semiHidden w:val="1"/>
    <w:unhideWhenUsed w:val="1"/>
    <w:qFormat w:val="1"/>
    <w:rsid w:val="00717ED3"/>
    <w:pPr/>
    <w:rPr>
      <w:b w:val="1"/>
      <w:bCs w:val="1"/>
    </w:rPr>
  </w:style>
  <w:style w:type="paragraph" w:styleId="TOCHeading">
    <w:name w:val="TOC Heading"/>
    <w:basedOn w:val="Heading1"/>
    <w:next w:val="Normal"/>
    <w:uiPriority w:val="39"/>
    <w:unhideWhenUsed w:val="1"/>
    <w:qFormat w:val="1"/>
    <w:rsid w:val="009A3939"/>
    <w:pPr>
      <w:keepNext w:val="1"/>
      <w:keepLines w:val="1"/>
      <w:widowControl w:val="1"/>
      <w:spacing w:after="0" w:before="240" w:line="259" w:lineRule="auto"/>
      <w:ind w:left="0"/>
      <w:jc w:val="left"/>
      <w:outlineLvl w:val="9"/>
    </w:pPr>
    <w:rPr>
      <w:rFonts w:ascii="Cambria" w:cs="" w:eastAsia="" w:hAnsi="Cambria" w:asciiTheme="majorHAnsi" w:cstheme="majorBidi" w:eastAsiaTheme="majorEastAsia" w:hAnsiTheme="majorHAnsi"/>
      <w:b w:val="0"/>
      <w:bCs w:val="0"/>
      <w:color w:val="365f91" w:themeColor="accent1" w:themeShade="0000BF"/>
      <w:sz w:val="32"/>
      <w:szCs w:val="32"/>
      <w:lang w:eastAsia="ru-RU"/>
    </w:rPr>
  </w:style>
  <w:style w:type="paragraph" w:styleId="TOC1">
    <w:name w:val="toc 1"/>
    <w:basedOn w:val="Normal"/>
    <w:next w:val="Normal"/>
    <w:autoRedefine w:val="1"/>
    <w:uiPriority w:val="39"/>
    <w:unhideWhenUsed w:val="1"/>
    <w:rsid w:val="009A3939"/>
    <w:pPr>
      <w:spacing w:after="100" w:before="0"/>
    </w:pPr>
    <w:rPr/>
  </w:style>
  <w:style w:type="paragraph" w:styleId="NoSpacing">
    <w:name w:val="No Spacing"/>
    <w:uiPriority w:val="1"/>
    <w:qFormat w:val="1"/>
    <w:rsid w:val="000A2C0F"/>
    <w:pPr>
      <w:widowControl w:val="0"/>
      <w:suppressAutoHyphens w:val="1"/>
      <w:bidi w:val="0"/>
      <w:spacing w:after="0" w:before="0"/>
      <w:jc w:val="left"/>
    </w:pPr>
    <w:rPr>
      <w:rFonts w:ascii="Microsoft Sans Serif" w:cs="Microsoft Sans Serif" w:eastAsia="Microsoft Sans Serif" w:hAnsi="Microsoft Sans Serif"/>
      <w:color w:val="auto"/>
      <w:kern w:val="0"/>
      <w:sz w:val="22"/>
      <w:szCs w:val="22"/>
      <w:lang w:bidi="ar-SA" w:eastAsia="en-US" w:val="ru-RU"/>
    </w:rPr>
  </w:style>
  <w:style w:type="paragraph" w:styleId="Revision">
    <w:name w:val="Revision"/>
    <w:uiPriority w:val="99"/>
    <w:semiHidden w:val="1"/>
    <w:qFormat w:val="1"/>
    <w:rsid w:val="00BA38B4"/>
    <w:pPr>
      <w:widowControl w:val="1"/>
      <w:suppressAutoHyphens w:val="1"/>
      <w:bidi w:val="0"/>
      <w:spacing w:after="0" w:before="0"/>
      <w:jc w:val="left"/>
    </w:pPr>
    <w:rPr>
      <w:rFonts w:ascii="Microsoft Sans Serif" w:cs="Microsoft Sans Serif" w:eastAsia="Microsoft Sans Serif" w:hAnsi="Microsoft Sans Serif"/>
      <w:color w:val="auto"/>
      <w:kern w:val="0"/>
      <w:sz w:val="22"/>
      <w:szCs w:val="22"/>
      <w:lang w:bidi="ar-SA" w:eastAsia="en-US" w:val="ru-RU"/>
    </w:rPr>
  </w:style>
  <w:style w:type="paragraph" w:styleId="12" w:customStyle="1">
    <w:name w:val="Стиль1"/>
    <w:basedOn w:val="Heading1"/>
    <w:link w:val="11"/>
    <w:qFormat w:val="1"/>
    <w:rsid w:val="001D4E61"/>
    <w:pPr>
      <w:numPr>
        <w:ilvl w:val="0"/>
        <w:numId w:val="2"/>
      </w:numPr>
    </w:pPr>
    <w:rPr>
      <w:rFonts w:cs="Times New Roman"/>
      <w:color w:val="333333"/>
      <w:sz w:val="24"/>
      <w:szCs w:val="24"/>
    </w:rPr>
  </w:style>
  <w:style w:type="paragraph" w:styleId="22" w:customStyle="1">
    <w:name w:val="Стиль2"/>
    <w:basedOn w:val="12"/>
    <w:link w:val="21"/>
    <w:qFormat w:val="1"/>
    <w:rsid w:val="001D4E61"/>
    <w:pPr>
      <w:numPr>
        <w:ilvl w:val="0"/>
        <w:numId w:val="3"/>
      </w:numPr>
      <w:jc w:val="left"/>
    </w:pPr>
    <w:rPr/>
  </w:style>
  <w:style w:type="paragraph" w:styleId="31" w:customStyle="1">
    <w:name w:val="Стиль3"/>
    <w:basedOn w:val="12"/>
    <w:link w:val="3"/>
    <w:qFormat w:val="1"/>
    <w:rsid w:val="001D4E61"/>
    <w:pPr/>
    <w:rPr/>
  </w:style>
  <w:style w:type="paragraph" w:styleId="Style22" w:customStyle="1">
    <w:name w:val="Маркированный"/>
    <w:basedOn w:val="ListParagraph"/>
    <w:link w:val="Style18"/>
    <w:qFormat w:val="1"/>
    <w:rsid w:val="00A90932"/>
    <w:pPr>
      <w:widowControl w:val="1"/>
      <w:spacing w:after="0" w:before="0"/>
      <w:ind w:left="1068" w:hanging="360"/>
      <w:contextualSpacing w:val="1"/>
      <w:jc w:val="both"/>
    </w:pPr>
    <w:rPr>
      <w:rFonts w:ascii="Times New Roman" w:cs="Times New Roman" w:eastAsia="Calibri" w:hAnsi="Times New Roman" w:eastAsiaTheme="minorHAnsi"/>
      <w:sz w:val="28"/>
      <w:szCs w:val="28"/>
      <w:lang w:val="en-US"/>
    </w:rPr>
  </w:style>
  <w:style w:type="paragraph" w:styleId="Comment" w:customStyle="1">
    <w:name w:val="Comment"/>
    <w:basedOn w:val="Normal"/>
    <w:qFormat w:val="1"/>
    <w:pPr>
      <w:spacing w:after="0" w:before="56"/>
      <w:ind w:left="56" w:right="56"/>
    </w:pPr>
    <w:rPr>
      <w:sz w:val="20"/>
      <w:szCs w:val="20"/>
    </w:rPr>
  </w:style>
  <w:style w:type="numbering" w:styleId="Style23" w:customStyle="1">
    <w:name w:val="Без списка"/>
    <w:uiPriority w:val="99"/>
    <w:semiHidden w:val="1"/>
    <w:unhideWhenUsed w:val="1"/>
    <w:qFormat w:val="1"/>
  </w:style>
  <w:style w:type="table" w:styleId="a1" w:default="1">
    <w:name w:val="Normal Table"/>
    <w:uiPriority w:val="99"/>
    <w:semiHidden w:val="1"/>
    <w:unhideWhenUsed w:val="1"/>
    <w:tblPr>
      <w:tblCellMar>
        <w:top w:w="0.0" w:type="dxa"/>
        <w:left w:w="108.0" w:type="dxa"/>
        <w:bottom w:w="0.0" w:type="dxa"/>
        <w:right w:w="108.0" w:type="dxa"/>
      </w:tblCellMar>
    </w:tblPr>
  </w:style>
  <w:style w:type="table" w:styleId="TableNormal" w:customStyle="1">
    <w:name w:val="Table Normal"/>
    <w:uiPriority w:val="2"/>
    <w:semiHidden w:val="1"/>
    <w:unhideWhenUsed w:val="1"/>
    <w:qFormat w:val="1"/>
    <w:tblPr>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gettask.ru/" TargetMode="External"/><Relationship Id="rId10" Type="http://schemas.openxmlformats.org/officeDocument/2006/relationships/hyperlink" Target="https://ru.wikipedia.org/wiki/%D0%AE%D1%80%D0%B8%D0%B4%D0%B8%D1%87%D0%B5%D1%81%D0%BA%D0%BE%D0%B5_%D0%BB%D0%B8%D1%86%D0%BE"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ru.wikipedia.org/wiki/%D0%9F%D1%80%D0%B5%D0%B4%D0%BF%D1%80%D0%B8%D0%BD%D0%B8%D0%BC%D0%B0%D1%82%D0%B5%D0%BB%D1%8C%D1%81%D1%82%D0%B2%D0%BE" TargetMode="External"/><Relationship Id="rId15" Type="http://schemas.openxmlformats.org/officeDocument/2006/relationships/footer" Target="footer2.xml"/><Relationship Id="rId14" Type="http://schemas.openxmlformats.org/officeDocument/2006/relationships/header" Target="header1.xml"/><Relationship Id="rId17" Type="http://schemas.openxmlformats.org/officeDocument/2006/relationships/footer" Target="footer1.xml"/><Relationship Id="rId16"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ru.wikipedia.org/wiki/%D0%A4%D0%B8%D0%B7%D0%B8%D1%87%D0%B5%D1%81%D0%BA%D0%BE%D0%B5_%D0%BB%D0%B8%D1%86%D0%BE" TargetMode="External"/><Relationship Id="rId8" Type="http://schemas.openxmlformats.org/officeDocument/2006/relationships/hyperlink" Target="https://ru.wikipedia.org/wiki/%D0%93%D0%BE%D1%81%D1%83%D0%B4%D0%B0%D1%80%D1%81%D1%82%D0%B2%D0%B5%D0%BD%D0%BD%D0%B0%D1%8F_%D1%80%D0%B5%D0%B3%D0%B8%D1%81%D1%82%D1%80%D0%B0%D1%86%D0%B8%D1%8F_%D1%8E%D1%80%D0%B8%D0%B4%D0%B8%D1%87%D0%B5%D1%81%D0%BA%D0%B8%D1%85_%D0%BB%D0%B8%D1%86_%D0%B8_%D0%B8%D0%BD%D0%B4%D0%B8%D0%B2%D0%B8%D0%B4%D1%83%D0%B0%D0%BB%D1%8C%D0%BD%D1%8B%D1%85_%D0%BF%D1%80%D0%B5%D0%B4%D0%BF%D1%80%D0%B8%D0%BD%D0%B8%D0%BC%D0%B0%D1%82%D0%B5%D0%BB%D0%B5%D0%B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jFkoxydxSKtPr1BM8VYNaSq60Q==">CgMxLjAyDmguaTk3NDFmYXgyNXlyMg5oLmZrbHYyeWE0YmxzcjIOaC5uMmptOW1keHk4cWwyDmguMXo2c2hsM3c5MmhxMg5oLnZudm1vazYxb3BsdjIOaC5ra2Y0NXpvcGQ1cDMyDmgua2YxNnY5bWg0ZmRmMg5oLjhldjFqdGxoMWxqNDIOaC5jb3JuaDA1MTV3dWkyDmgud3Q0cmN2MmMyaHlzMg5oLnBtMnpoN2RtaXh1OTIOaC5laTdvazBoZ29wdnQyDmgudDVpNGlhZ3ZuOHprMg5oLjJoMHowZ3c5djdvajIOaC54Z2NsOHJkaDR5M2Y4AHIhMXphNy1ieGp0WVFiOXhpSktza1FfOENoZl81SGcxMnF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2025-07-08T11:23:00Z</dcterms:created>
  <dc:creator>Ляпина</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2024-08-13T00:00:00Z</vt:filetime>
  </property>
  <property fmtid="{D5CDD505-2E9C-101B-9397-08002B2CF9AE}" pid="3" name="Creator">
    <vt:lpwstr>Mozilla/5.0 (Windows NT 10.0; Win64; x64) AppleWebKit/537.36 (KHTML, like Gecko) Chrome/127.0.0.0 Safari/537.36 Edg/127.0.0.0</vt:lpwstr>
  </property>
  <property fmtid="{D5CDD505-2E9C-101B-9397-08002B2CF9AE}" pid="4" name="LastSaved">
    <vt:filetime>2024-11-25T00:00:00Z</vt:filetime>
  </property>
</Properties>
</file>